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bookmarkStart w:id="0" w:name="PO_Box_1505,_401_E._Water_Street,_Charlo"/>
      <w:bookmarkStart w:id="1" w:name="www.tjpdc.org_●_(434)_979-7310_●_info@tj"/>
      <w:bookmarkEnd w:id="0"/>
      <w:bookmarkEnd w:id="1"/>
      <w:r>
        <w:rPr>
          <w:rFonts w:ascii="Times New Roman" w:eastAsia="Times New Roman" w:hAnsi="Times New Roman" w:cs="Times New Roman"/>
          <w:b/>
          <w:bCs/>
        </w:rPr>
        <w:t>EXHIBIT 1</w:t>
      </w:r>
    </w:p>
    <w:p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p>
    <w:p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Nelson County, VA</w:t>
      </w:r>
    </w:p>
    <w:p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REQUEST FOR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PROPOSAL</w:t>
      </w:r>
    </w:p>
    <w:p w:rsidR="00203CCF" w:rsidRDefault="00203CCF" w:rsidP="00203CCF">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Pr>
          <w:rFonts w:ascii="Times New Roman" w:eastAsia="Times New Roman" w:hAnsi="Times New Roman" w:cs="Times New Roman"/>
          <w:b/>
          <w:bCs/>
        </w:rPr>
        <w:t>RFP25-#ECONDEV07</w:t>
      </w:r>
    </w:p>
    <w:p w:rsidR="00203CCF" w:rsidRDefault="00203CCF" w:rsidP="00203CCF">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b/>
        </w:rPr>
      </w:pPr>
      <w:r>
        <w:rPr>
          <w:rFonts w:ascii="Times New Roman" w:eastAsia="Times New Roman" w:hAnsi="Times New Roman" w:cs="Times New Roman"/>
          <w:b/>
        </w:rPr>
        <w:t xml:space="preserve">GO Virginia Wine Industry Implementation Grant </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b/>
          <w:bCs/>
        </w:rPr>
      </w:pPr>
      <w:r>
        <w:rPr>
          <w:rFonts w:ascii="Times New Roman" w:hAnsi="Times New Roman" w:cs="Times New Roman"/>
          <w:b/>
          <w:bCs/>
        </w:rPr>
        <w:t>Purpose of Work:</w:t>
      </w:r>
    </w:p>
    <w:p w:rsidR="00203CCF" w:rsidRDefault="00203CCF" w:rsidP="00203CCF">
      <w:pPr>
        <w:spacing w:before="240"/>
        <w:rPr>
          <w:rFonts w:ascii="Times New Roman" w:hAnsi="Times New Roman" w:cs="Times New Roman"/>
        </w:rPr>
      </w:pPr>
      <w:r>
        <w:rPr>
          <w:rFonts w:ascii="Times New Roman" w:hAnsi="Times New Roman" w:cs="Times New Roman"/>
        </w:rPr>
        <w:t>The County of Nelson is seeking to enter into a services contract with a qualified service provider to implement the action plan from the GO Virginia Wine Planning Grant to drive exports in GO Virginia Region 9 into the traded sector. Other funding sources for recommendations will be sought during the two year grant period.</w:t>
      </w:r>
      <w:r w:rsidR="00225255">
        <w:rPr>
          <w:rFonts w:ascii="Times New Roman" w:hAnsi="Times New Roman" w:cs="Times New Roman"/>
        </w:rPr>
        <w:t xml:space="preserve"> A contract will not be negotiated if the funds are not allocated from GO Virginia.</w:t>
      </w:r>
    </w:p>
    <w:p w:rsidR="00203CCF" w:rsidRDefault="00203CCF" w:rsidP="00203CCF">
      <w:pPr>
        <w:rPr>
          <w:rFonts w:ascii="Times New Roman" w:hAnsi="Times New Roman" w:cs="Times New Roman"/>
        </w:rPr>
      </w:pPr>
      <w:r>
        <w:rPr>
          <w:rFonts w:ascii="Times New Roman" w:hAnsi="Times New Roman" w:cs="Times New Roman"/>
        </w:rPr>
        <w:t xml:space="preserve">The County will utilize the provisions in Section 2.2-4302.2 of the Virginia Public Procurement Act (VPPA) regarding Competitive Negotiation to obtain these services.   </w:t>
      </w:r>
    </w:p>
    <w:p w:rsidR="00203CCF" w:rsidRDefault="00203CCF" w:rsidP="00203CCF">
      <w:pPr>
        <w:rPr>
          <w:rFonts w:ascii="Times New Roman" w:hAnsi="Times New Roman" w:cs="Times New Roman"/>
        </w:rPr>
      </w:pPr>
      <w:r>
        <w:rPr>
          <w:rFonts w:ascii="Times New Roman" w:hAnsi="Times New Roman" w:cs="Times New Roman"/>
        </w:rPr>
        <w:t>Proposals will be received unti</w:t>
      </w:r>
      <w:r w:rsidR="00BF0199">
        <w:rPr>
          <w:rFonts w:ascii="Times New Roman" w:hAnsi="Times New Roman" w:cs="Times New Roman"/>
        </w:rPr>
        <w:t>l 2:00 pm by Friday</w:t>
      </w:r>
      <w:r w:rsidR="00026726">
        <w:rPr>
          <w:rFonts w:ascii="Times New Roman" w:hAnsi="Times New Roman" w:cs="Times New Roman"/>
        </w:rPr>
        <w:t xml:space="preserve">, </w:t>
      </w:r>
      <w:bookmarkStart w:id="2" w:name="_GoBack"/>
      <w:bookmarkEnd w:id="2"/>
      <w:r w:rsidR="00BF0199">
        <w:rPr>
          <w:rFonts w:ascii="Times New Roman" w:hAnsi="Times New Roman" w:cs="Times New Roman"/>
        </w:rPr>
        <w:t>March 21</w:t>
      </w:r>
      <w:r>
        <w:rPr>
          <w:rFonts w:ascii="Times New Roman" w:hAnsi="Times New Roman" w:cs="Times New Roman"/>
        </w:rPr>
        <w:t xml:space="preserve">, 2025.  </w:t>
      </w:r>
    </w:p>
    <w:p w:rsidR="00203CCF" w:rsidRDefault="00203CCF" w:rsidP="00203CCF">
      <w:pPr>
        <w:kinsoku w:val="0"/>
        <w:overflowPunct w:val="0"/>
        <w:autoSpaceDE w:val="0"/>
        <w:autoSpaceDN w:val="0"/>
        <w:adjustRightInd w:val="0"/>
        <w:spacing w:before="182" w:after="0" w:line="240" w:lineRule="auto"/>
        <w:rPr>
          <w:rFonts w:ascii="Times New Roman" w:eastAsia="Times New Roman" w:hAnsi="Times New Roman" w:cs="Times New Roman"/>
          <w:b/>
          <w:bCs/>
        </w:rPr>
      </w:pPr>
      <w:r>
        <w:rPr>
          <w:rFonts w:ascii="Times New Roman" w:eastAsia="Times New Roman" w:hAnsi="Times New Roman" w:cs="Times New Roman"/>
          <w:b/>
          <w:bCs/>
        </w:rPr>
        <w:t>Process and Deadlines:</w:t>
      </w:r>
    </w:p>
    <w:p w:rsidR="00203CCF" w:rsidRDefault="00203CCF" w:rsidP="00203CCF">
      <w:pPr>
        <w:kinsoku w:val="0"/>
        <w:overflowPunct w:val="0"/>
        <w:autoSpaceDE w:val="0"/>
        <w:autoSpaceDN w:val="0"/>
        <w:adjustRightInd w:val="0"/>
        <w:spacing w:before="143" w:after="0" w:line="240" w:lineRule="auto"/>
        <w:rPr>
          <w:rFonts w:ascii="Times New Roman" w:eastAsia="Times New Roman" w:hAnsi="Times New Roman" w:cs="Times New Roman"/>
        </w:rPr>
      </w:pPr>
      <w:r>
        <w:rPr>
          <w:rFonts w:ascii="Times New Roman" w:eastAsia="Times New Roman" w:hAnsi="Times New Roman" w:cs="Times New Roman"/>
          <w:u w:val="single"/>
        </w:rPr>
        <w:t>Submission:</w:t>
      </w:r>
    </w:p>
    <w:p w:rsidR="00203CCF" w:rsidRDefault="00203CCF" w:rsidP="00203CCF">
      <w:pPr>
        <w:numPr>
          <w:ilvl w:val="0"/>
          <w:numId w:val="1"/>
        </w:numPr>
        <w:tabs>
          <w:tab w:val="left" w:pos="952"/>
        </w:tabs>
        <w:kinsoku w:val="0"/>
        <w:overflowPunct w:val="0"/>
        <w:autoSpaceDE w:val="0"/>
        <w:autoSpaceDN w:val="0"/>
        <w:adjustRightInd w:val="0"/>
        <w:spacing w:before="22" w:after="0"/>
        <w:ind w:right="159"/>
        <w:rPr>
          <w:rFonts w:ascii="Times New Roman" w:eastAsia="Times New Roman" w:hAnsi="Times New Roman" w:cs="Times New Roman"/>
          <w:color w:val="0562C1"/>
        </w:rPr>
      </w:pPr>
      <w:r>
        <w:rPr>
          <w:rFonts w:ascii="Times New Roman" w:eastAsia="Times New Roman" w:hAnsi="Times New Roman" w:cs="Times New Roman"/>
        </w:rPr>
        <w:t xml:space="preserve">Six (6) copies of the proposal and a USB-device with one digital copy must be received by Nelson County by 2:00 pm, </w:t>
      </w:r>
      <w:r w:rsidR="00BF0199">
        <w:rPr>
          <w:rFonts w:ascii="Times New Roman" w:hAnsi="Times New Roman" w:cs="Times New Roman"/>
        </w:rPr>
        <w:t>March 21</w:t>
      </w:r>
      <w:r>
        <w:rPr>
          <w:rFonts w:ascii="Times New Roman" w:hAnsi="Times New Roman" w:cs="Times New Roman"/>
        </w:rPr>
        <w:t>, 2025</w:t>
      </w:r>
      <w:r>
        <w:rPr>
          <w:rFonts w:ascii="Times New Roman" w:eastAsia="Times New Roman" w:hAnsi="Times New Roman" w:cs="Times New Roman"/>
        </w:rPr>
        <w:t xml:space="preserve">.  </w:t>
      </w:r>
    </w:p>
    <w:p w:rsidR="00203CCF" w:rsidRDefault="00203CCF" w:rsidP="00203CCF">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rPr>
      </w:pPr>
      <w:r>
        <w:rPr>
          <w:rFonts w:ascii="Times New Roman" w:eastAsia="Times New Roman" w:hAnsi="Times New Roman" w:cs="Times New Roman"/>
        </w:rPr>
        <w:t xml:space="preserve">Proposals should be hand-delivered or mailed to the address listed below clearly marked RFP25-#ECONDEV07 </w:t>
      </w:r>
    </w:p>
    <w:p w:rsidR="00203CCF" w:rsidRDefault="00203CCF" w:rsidP="00203CCF">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rPr>
      </w:pPr>
      <w:r>
        <w:rPr>
          <w:rFonts w:ascii="Times New Roman" w:eastAsia="Times New Roman" w:hAnsi="Times New Roman" w:cs="Times New Roman"/>
        </w:rPr>
        <w:t>“GO Virginia Wine Industry Implementation Grant.”</w:t>
      </w:r>
    </w:p>
    <w:p w:rsidR="00203CCF" w:rsidRDefault="00203CCF" w:rsidP="00203CCF">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p>
    <w:p w:rsidR="00203CCF" w:rsidRDefault="00203CCF" w:rsidP="00203CCF">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r>
        <w:rPr>
          <w:rFonts w:ascii="Times New Roman" w:eastAsia="Times New Roman" w:hAnsi="Times New Roman" w:cs="Times New Roman"/>
          <w:u w:val="single"/>
        </w:rPr>
        <w:t>Contact Information:</w:t>
      </w:r>
    </w:p>
    <w:p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Maureen Kelley</w:t>
      </w:r>
    </w:p>
    <w:p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Director of Economic Development and Tourism</w:t>
      </w:r>
    </w:p>
    <w:p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County of Nelson</w:t>
      </w:r>
    </w:p>
    <w:p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305"/>
      </w:tblGrid>
      <w:tr w:rsidR="00203CCF" w:rsidTr="00203CCF">
        <w:tc>
          <w:tcPr>
            <w:tcW w:w="2700"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Pr>
                <w:rFonts w:ascii="Times New Roman" w:eastAsia="Times New Roman" w:hAnsi="Times New Roman" w:cs="Times New Roman"/>
                <w:i/>
                <w:iCs/>
              </w:rPr>
              <w:t>Mailing Address</w:t>
            </w:r>
          </w:p>
        </w:tc>
        <w:tc>
          <w:tcPr>
            <w:tcW w:w="5305"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Pr>
                <w:rFonts w:ascii="Times New Roman" w:eastAsia="Times New Roman" w:hAnsi="Times New Roman" w:cs="Times New Roman"/>
                <w:i/>
                <w:iCs/>
              </w:rPr>
              <w:t>Physical Address</w:t>
            </w:r>
          </w:p>
        </w:tc>
      </w:tr>
      <w:tr w:rsidR="00203CCF" w:rsidTr="00203CCF">
        <w:tc>
          <w:tcPr>
            <w:tcW w:w="2700"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PO Box 636</w:t>
            </w:r>
          </w:p>
        </w:tc>
        <w:tc>
          <w:tcPr>
            <w:tcW w:w="5305"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8519 Thomas Nelson Hwy</w:t>
            </w:r>
          </w:p>
        </w:tc>
      </w:tr>
      <w:tr w:rsidR="00203CCF" w:rsidTr="00203CCF">
        <w:tc>
          <w:tcPr>
            <w:tcW w:w="2700"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Lovingston, VA 22949</w:t>
            </w:r>
          </w:p>
        </w:tc>
        <w:tc>
          <w:tcPr>
            <w:tcW w:w="5305" w:type="dxa"/>
            <w:hideMark/>
          </w:tcPr>
          <w:p w:rsidR="00203CCF" w:rsidRDefault="00203CCF">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Pr>
                <w:rFonts w:ascii="Times New Roman" w:eastAsia="Times New Roman" w:hAnsi="Times New Roman" w:cs="Times New Roman"/>
              </w:rPr>
              <w:t>Lovingston, VA 22929</w:t>
            </w:r>
          </w:p>
        </w:tc>
      </w:tr>
    </w:tbl>
    <w:p w:rsidR="00203CCF" w:rsidRDefault="00203CCF" w:rsidP="00203CCF">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color w:val="0562C1"/>
          <w:highlight w:val="yellow"/>
        </w:rPr>
      </w:pPr>
    </w:p>
    <w:p w:rsidR="00203CCF" w:rsidRDefault="00203CCF" w:rsidP="00203CCF">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Phone: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(434) 263-7015         Email: </w:t>
      </w:r>
      <w:hyperlink r:id="rId5" w:history="1">
        <w:r>
          <w:rPr>
            <w:rStyle w:val="Hyperlink"/>
            <w:rFonts w:ascii="Times New Roman" w:eastAsia="Times New Roman" w:hAnsi="Times New Roman" w:cs="Times New Roman"/>
          </w:rPr>
          <w:t>makelley@nelsoncounty.org</w:t>
        </w:r>
      </w:hyperlink>
      <w:r>
        <w:rPr>
          <w:rFonts w:ascii="Times New Roman" w:eastAsia="Times New Roman" w:hAnsi="Times New Roman" w:cs="Times New Roman"/>
        </w:rPr>
        <w:t xml:space="preserve"> </w:t>
      </w:r>
    </w:p>
    <w:p w:rsidR="00203CCF" w:rsidRDefault="00203CCF" w:rsidP="00203CCF">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p>
    <w:p w:rsidR="00203CCF" w:rsidRDefault="00203CCF" w:rsidP="00203CCF">
      <w:pPr>
        <w:pStyle w:val="ListParagraph"/>
        <w:numPr>
          <w:ilvl w:val="0"/>
          <w:numId w:val="2"/>
        </w:numPr>
        <w:tabs>
          <w:tab w:val="left" w:pos="952"/>
        </w:tabs>
        <w:kinsoku w:val="0"/>
        <w:overflowPunct w:val="0"/>
        <w:autoSpaceDE w:val="0"/>
        <w:autoSpaceDN w:val="0"/>
        <w:adjustRightInd w:val="0"/>
        <w:spacing w:before="24" w:after="0" w:line="252" w:lineRule="auto"/>
        <w:ind w:left="990" w:right="610"/>
        <w:rPr>
          <w:rFonts w:ascii="Times New Roman" w:eastAsia="Times New Roman" w:hAnsi="Times New Roman" w:cs="Times New Roman"/>
        </w:rPr>
      </w:pPr>
      <w:r>
        <w:rPr>
          <w:rFonts w:ascii="Times New Roman" w:eastAsia="Times New Roman" w:hAnsi="Times New Roman" w:cs="Times New Roman"/>
        </w:rPr>
        <w:t>Nelson County is an</w:t>
      </w:r>
      <w:r>
        <w:rPr>
          <w:rFonts w:ascii="Times New Roman" w:eastAsia="Times New Roman" w:hAnsi="Times New Roman" w:cs="Times New Roman"/>
          <w:spacing w:val="1"/>
        </w:rPr>
        <w:t xml:space="preserve"> </w:t>
      </w:r>
      <w:r>
        <w:rPr>
          <w:rFonts w:ascii="Times New Roman" w:eastAsia="Times New Roman" w:hAnsi="Times New Roman" w:cs="Times New Roman"/>
        </w:rPr>
        <w:t>Equal</w:t>
      </w:r>
      <w:r>
        <w:rPr>
          <w:rFonts w:ascii="Times New Roman" w:eastAsia="Times New Roman" w:hAnsi="Times New Roman" w:cs="Times New Roman"/>
          <w:spacing w:val="-2"/>
        </w:rPr>
        <w:t xml:space="preserve"> </w:t>
      </w:r>
      <w:r>
        <w:rPr>
          <w:rFonts w:ascii="Times New Roman" w:eastAsia="Times New Roman" w:hAnsi="Times New Roman" w:cs="Times New Roman"/>
        </w:rPr>
        <w:t>Opportunity Employer. Minority and</w:t>
      </w:r>
      <w:r>
        <w:rPr>
          <w:rFonts w:ascii="Times New Roman" w:eastAsia="Times New Roman" w:hAnsi="Times New Roman" w:cs="Times New Roman"/>
          <w:spacing w:val="1"/>
        </w:rPr>
        <w:t xml:space="preserve"> </w:t>
      </w:r>
      <w:r>
        <w:rPr>
          <w:rFonts w:ascii="Times New Roman" w:eastAsia="Times New Roman" w:hAnsi="Times New Roman" w:cs="Times New Roman"/>
        </w:rPr>
        <w:t>Women-owned</w:t>
      </w:r>
      <w:r>
        <w:rPr>
          <w:rFonts w:ascii="Times New Roman" w:eastAsia="Times New Roman" w:hAnsi="Times New Roman" w:cs="Times New Roman"/>
          <w:spacing w:val="-1"/>
        </w:rPr>
        <w:t xml:space="preserve"> </w:t>
      </w:r>
      <w:r>
        <w:rPr>
          <w:rFonts w:ascii="Times New Roman" w:eastAsia="Times New Roman" w:hAnsi="Times New Roman" w:cs="Times New Roman"/>
        </w:rPr>
        <w:t>businesses are</w:t>
      </w:r>
      <w:r>
        <w:rPr>
          <w:rFonts w:ascii="Times New Roman" w:eastAsia="Times New Roman" w:hAnsi="Times New Roman" w:cs="Times New Roman"/>
          <w:spacing w:val="-1"/>
        </w:rPr>
        <w:t xml:space="preserve"> </w:t>
      </w:r>
      <w:r>
        <w:rPr>
          <w:rFonts w:ascii="Times New Roman" w:eastAsia="Times New Roman" w:hAnsi="Times New Roman" w:cs="Times New Roman"/>
        </w:rPr>
        <w:t>encouraged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submit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proposal.</w:t>
      </w:r>
    </w:p>
    <w:p w:rsidR="00203CCF" w:rsidRDefault="00203CCF" w:rsidP="00203CCF">
      <w:pPr>
        <w:pStyle w:val="ListParagraph"/>
        <w:tabs>
          <w:tab w:val="left" w:pos="952"/>
        </w:tabs>
        <w:kinsoku w:val="0"/>
        <w:overflowPunct w:val="0"/>
        <w:autoSpaceDE w:val="0"/>
        <w:autoSpaceDN w:val="0"/>
        <w:adjustRightInd w:val="0"/>
        <w:spacing w:before="24" w:after="0"/>
        <w:ind w:left="990" w:right="610"/>
        <w:rPr>
          <w:rFonts w:ascii="Times New Roman" w:eastAsia="Times New Roman" w:hAnsi="Times New Roman" w:cs="Times New Roman"/>
        </w:rPr>
      </w:pPr>
    </w:p>
    <w:p w:rsidR="00203CCF" w:rsidRDefault="00203CCF" w:rsidP="00203CCF">
      <w:pPr>
        <w:numPr>
          <w:ilvl w:val="0"/>
          <w:numId w:val="1"/>
        </w:numPr>
        <w:tabs>
          <w:tab w:val="left" w:pos="952"/>
        </w:tabs>
        <w:kinsoku w:val="0"/>
        <w:overflowPunct w:val="0"/>
        <w:autoSpaceDE w:val="0"/>
        <w:autoSpaceDN w:val="0"/>
        <w:adjustRightInd w:val="0"/>
        <w:spacing w:before="24" w:after="0"/>
        <w:ind w:right="610"/>
        <w:rPr>
          <w:rFonts w:ascii="Times New Roman" w:eastAsia="Times New Roman" w:hAnsi="Times New Roman" w:cs="Times New Roman"/>
        </w:rPr>
      </w:pPr>
      <w:r>
        <w:rPr>
          <w:rFonts w:ascii="Times New Roman" w:eastAsia="Times New Roman" w:hAnsi="Times New Roman" w:cs="Times New Roman"/>
        </w:rPr>
        <w:t xml:space="preserve">Proposals will be received until: </w:t>
      </w:r>
    </w:p>
    <w:p w:rsidR="00203CCF" w:rsidRDefault="00203CCF" w:rsidP="00203CCF">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Closing Time: 2:00 pm</w:t>
      </w:r>
    </w:p>
    <w:p w:rsidR="00203CCF" w:rsidRDefault="00203CCF" w:rsidP="00203CCF">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Closing Date: </w:t>
      </w:r>
      <w:r w:rsidR="00BF0199">
        <w:rPr>
          <w:rFonts w:ascii="Times New Roman" w:hAnsi="Times New Roman" w:cs="Times New Roman"/>
        </w:rPr>
        <w:t>March 21</w:t>
      </w:r>
      <w:r>
        <w:rPr>
          <w:rFonts w:ascii="Times New Roman" w:hAnsi="Times New Roman" w:cs="Times New Roman"/>
        </w:rPr>
        <w:t>, 2025</w:t>
      </w:r>
    </w:p>
    <w:p w:rsidR="00203CCF" w:rsidRDefault="00203CCF" w:rsidP="00203CCF">
      <w:pPr>
        <w:tabs>
          <w:tab w:val="left" w:pos="952"/>
        </w:tabs>
        <w:kinsoku w:val="0"/>
        <w:overflowPunct w:val="0"/>
        <w:autoSpaceDE w:val="0"/>
        <w:autoSpaceDN w:val="0"/>
        <w:adjustRightInd w:val="0"/>
        <w:spacing w:before="24" w:after="0"/>
        <w:ind w:left="1440" w:right="610"/>
        <w:rPr>
          <w:rFonts w:ascii="Times New Roman" w:eastAsia="Times New Roman" w:hAnsi="Times New Roman" w:cs="Times New Roman"/>
        </w:rPr>
      </w:pPr>
      <w:r>
        <w:rPr>
          <w:rFonts w:ascii="Times New Roman" w:eastAsia="Times New Roman" w:hAnsi="Times New Roman" w:cs="Times New Roman"/>
        </w:rPr>
        <w:lastRenderedPageBreak/>
        <w:t>Late Proposals: Proposals received after the stated closing time and date will not be considered. See Attachment 1 – County’s RFP advertisement</w:t>
      </w:r>
    </w:p>
    <w:p w:rsidR="00203CCF" w:rsidRDefault="00203CCF" w:rsidP="00203CCF">
      <w:pPr>
        <w:tabs>
          <w:tab w:val="left" w:pos="952"/>
        </w:tabs>
        <w:kinsoku w:val="0"/>
        <w:overflowPunct w:val="0"/>
        <w:autoSpaceDE w:val="0"/>
        <w:autoSpaceDN w:val="0"/>
        <w:adjustRightInd w:val="0"/>
        <w:spacing w:before="24" w:after="0"/>
        <w:ind w:right="610"/>
        <w:rPr>
          <w:rFonts w:ascii="Times New Roman" w:eastAsia="Times New Roman" w:hAnsi="Times New Roman" w:cs="Times New Roman"/>
        </w:rPr>
      </w:pPr>
    </w:p>
    <w:p w:rsidR="00203CCF" w:rsidRDefault="00203CCF" w:rsidP="00203CCF">
      <w:pPr>
        <w:pStyle w:val="ListParagraph"/>
        <w:numPr>
          <w:ilvl w:val="0"/>
          <w:numId w:val="3"/>
        </w:numPr>
        <w:tabs>
          <w:tab w:val="left" w:pos="952"/>
        </w:tabs>
        <w:kinsoku w:val="0"/>
        <w:overflowPunct w:val="0"/>
        <w:autoSpaceDE w:val="0"/>
        <w:autoSpaceDN w:val="0"/>
        <w:adjustRightInd w:val="0"/>
        <w:spacing w:before="24" w:after="0" w:line="252" w:lineRule="auto"/>
        <w:ind w:right="610"/>
        <w:rPr>
          <w:rFonts w:ascii="Times New Roman" w:eastAsia="Times New Roman" w:hAnsi="Times New Roman" w:cs="Times New Roman"/>
        </w:rPr>
      </w:pPr>
      <w:r>
        <w:rPr>
          <w:rFonts w:ascii="Times New Roman" w:eastAsia="Times New Roman" w:hAnsi="Times New Roman" w:cs="Times New Roman"/>
        </w:rPr>
        <w:t xml:space="preserve">All questions regarding this RFP prior to the set deadline for receipt of proposals, shall be directed to Maureen Kelley, at </w:t>
      </w:r>
      <w:hyperlink r:id="rId6" w:history="1">
        <w:r>
          <w:rPr>
            <w:rStyle w:val="Hyperlink"/>
            <w:rFonts w:ascii="Times New Roman" w:eastAsia="Times New Roman" w:hAnsi="Times New Roman" w:cs="Times New Roman"/>
          </w:rPr>
          <w:t>makelley@nelsoncounty.org</w:t>
        </w:r>
      </w:hyperlink>
      <w:r>
        <w:rPr>
          <w:rFonts w:ascii="Times New Roman" w:eastAsia="Times New Roman" w:hAnsi="Times New Roman" w:cs="Times New Roman"/>
        </w:rPr>
        <w:t xml:space="preserve">.  </w:t>
      </w:r>
    </w:p>
    <w:p w:rsidR="00203CCF" w:rsidRDefault="00203CCF" w:rsidP="00203CCF">
      <w:pPr>
        <w:kinsoku w:val="0"/>
        <w:overflowPunct w:val="0"/>
        <w:autoSpaceDE w:val="0"/>
        <w:autoSpaceDN w:val="0"/>
        <w:adjustRightInd w:val="0"/>
        <w:spacing w:after="0" w:line="240" w:lineRule="auto"/>
        <w:ind w:left="40"/>
        <w:rPr>
          <w:rFonts w:ascii="Times New Roman" w:eastAsia="Times New Roman" w:hAnsi="Times New Roman" w:cs="Times New Roman"/>
          <w:highlight w:val="yellow"/>
        </w:rPr>
      </w:pPr>
    </w:p>
    <w:p w:rsidR="00203CCF" w:rsidRDefault="00203CCF" w:rsidP="00203CCF">
      <w:pPr>
        <w:kinsoku w:val="0"/>
        <w:overflowPunct w:val="0"/>
        <w:autoSpaceDE w:val="0"/>
        <w:autoSpaceDN w:val="0"/>
        <w:adjustRightInd w:val="0"/>
        <w:spacing w:before="11" w:after="0" w:line="240" w:lineRule="auto"/>
        <w:rPr>
          <w:rFonts w:ascii="Times New Roman" w:eastAsia="Times New Roman" w:hAnsi="Times New Roman" w:cs="Times New Roman"/>
        </w:rPr>
      </w:pPr>
      <w:r>
        <w:rPr>
          <w:rFonts w:ascii="Times New Roman" w:eastAsia="Times New Roman" w:hAnsi="Times New Roman" w:cs="Times New Roman"/>
          <w:u w:val="single"/>
        </w:rPr>
        <w:t>Proposals</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must</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Include</w:t>
      </w:r>
      <w:r>
        <w:rPr>
          <w:rFonts w:ascii="Times New Roman" w:eastAsia="Times New Roman" w:hAnsi="Times New Roman" w:cs="Times New Roman"/>
          <w:spacing w:val="-2"/>
          <w:u w:val="single"/>
        </w:rPr>
        <w:t xml:space="preserve"> </w:t>
      </w:r>
      <w:r>
        <w:rPr>
          <w:rFonts w:ascii="Times New Roman" w:eastAsia="Times New Roman" w:hAnsi="Times New Roman" w:cs="Times New Roman"/>
          <w:u w:val="single"/>
        </w:rPr>
        <w:t>the</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following:</w:t>
      </w:r>
    </w:p>
    <w:p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 xml:space="preserve">Cover letter introducing the consultant team; </w:t>
      </w:r>
    </w:p>
    <w:p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State Corporation Commission issued identification number or if not required by law, a statement describing why it is not required.</w:t>
      </w:r>
    </w:p>
    <w:p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 xml:space="preserve">Qualifications to include a brief history of the consultant’s business and services, consultant team members and relevant experience, and the identification and contact information for the primary point of contact; </w:t>
      </w:r>
    </w:p>
    <w:p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rPr>
        <w:t>A list of sub-consultants, if any, including all information provided for the primary consultant;</w:t>
      </w:r>
    </w:p>
    <w:p w:rsidR="00203CCF" w:rsidRDefault="00203CCF" w:rsidP="00203CCF">
      <w:pPr>
        <w:numPr>
          <w:ilvl w:val="0"/>
          <w:numId w:val="4"/>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Pr>
          <w:rFonts w:ascii="Times New Roman" w:eastAsia="Times New Roman" w:hAnsi="Times New Roman" w:cs="Times New Roman"/>
          <w:spacing w:val="1"/>
        </w:rPr>
        <w:t xml:space="preserve">A summary of comparable work products for similar clients in the past, including the time period services were provided; </w:t>
      </w:r>
    </w:p>
    <w:p w:rsidR="00203CCF" w:rsidRDefault="00203CCF" w:rsidP="00203CCF">
      <w:pPr>
        <w:numPr>
          <w:ilvl w:val="0"/>
          <w:numId w:val="4"/>
        </w:numPr>
        <w:tabs>
          <w:tab w:val="left" w:pos="860"/>
        </w:tabs>
        <w:kinsoku w:val="0"/>
        <w:overflowPunct w:val="0"/>
        <w:autoSpaceDE w:val="0"/>
        <w:autoSpaceDN w:val="0"/>
        <w:adjustRightInd w:val="0"/>
        <w:spacing w:before="24" w:after="0" w:line="240" w:lineRule="auto"/>
        <w:ind w:hanging="361"/>
        <w:rPr>
          <w:rFonts w:ascii="Times New Roman" w:eastAsia="Times New Roman" w:hAnsi="Times New Roman" w:cs="Times New Roman"/>
        </w:rPr>
      </w:pPr>
      <w:r>
        <w:rPr>
          <w:rFonts w:ascii="Times New Roman" w:eastAsia="Times New Roman" w:hAnsi="Times New Roman" w:cs="Times New Roman"/>
        </w:rPr>
        <w:t xml:space="preserve">Cost estimates for the provision of noted services and a fair approximation of the final cost of services, as well as considerations for reducing costs by utilizing existing local resources.  </w:t>
      </w:r>
    </w:p>
    <w:p w:rsidR="00203CCF" w:rsidRDefault="00203CCF" w:rsidP="00203CCF">
      <w:pPr>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A work plan that specifically addresses all elements in the Scope of Work described below including a project schedule of required and recommended tasks and milestones.</w:t>
      </w:r>
    </w:p>
    <w:p w:rsidR="00203CCF" w:rsidRDefault="00203CCF" w:rsidP="00203CCF">
      <w:pPr>
        <w:pStyle w:val="ListParagraph"/>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Supporting Information (Optional). Provide other supporting information you feel may help us further evaluate firm qualifications and fit for completing the market study and sales gap analysis</w:t>
      </w:r>
    </w:p>
    <w:p w:rsidR="00203CCF" w:rsidRDefault="00203CCF" w:rsidP="00203CCF">
      <w:pPr>
        <w:pStyle w:val="ListParagraph"/>
        <w:numPr>
          <w:ilvl w:val="0"/>
          <w:numId w:val="4"/>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Pr>
          <w:rFonts w:ascii="Times New Roman" w:eastAsia="Times New Roman" w:hAnsi="Times New Roman" w:cs="Times New Roman"/>
        </w:rPr>
        <w:t>In accordance with State Code Section 2.2-4342, respondents must identify proprietary information provided prior to or upon submission of proposals; stating the reasons why protection of this information is necessary.</w:t>
      </w:r>
    </w:p>
    <w:p w:rsidR="00203CCF" w:rsidRDefault="00203CCF" w:rsidP="00203CCF">
      <w:pPr>
        <w:tabs>
          <w:tab w:val="left" w:pos="860"/>
        </w:tabs>
        <w:kinsoku w:val="0"/>
        <w:overflowPunct w:val="0"/>
        <w:autoSpaceDE w:val="0"/>
        <w:autoSpaceDN w:val="0"/>
        <w:adjustRightInd w:val="0"/>
        <w:spacing w:before="24" w:after="0" w:line="240" w:lineRule="auto"/>
        <w:ind w:left="860"/>
        <w:rPr>
          <w:rFonts w:ascii="Times New Roman" w:eastAsia="Times New Roman" w:hAnsi="Times New Roman" w:cs="Times New Roman"/>
        </w:rPr>
      </w:pPr>
    </w:p>
    <w:p w:rsidR="00203CCF" w:rsidRDefault="00203CCF" w:rsidP="00203CCF">
      <w:pPr>
        <w:kinsoku w:val="0"/>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u w:val="single"/>
        </w:rPr>
        <w:t>Period</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of</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Performance:</w:t>
      </w:r>
    </w:p>
    <w:p w:rsidR="00203CCF" w:rsidRDefault="00203CCF" w:rsidP="00203CCF">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time</w:t>
      </w:r>
      <w:r>
        <w:rPr>
          <w:rFonts w:ascii="Times New Roman" w:eastAsia="Times New Roman" w:hAnsi="Times New Roman" w:cs="Times New Roman"/>
          <w:spacing w:val="-2"/>
        </w:rPr>
        <w:t xml:space="preserve"> </w:t>
      </w:r>
      <w:r>
        <w:rPr>
          <w:rFonts w:ascii="Times New Roman" w:eastAsia="Times New Roman" w:hAnsi="Times New Roman" w:cs="Times New Roman"/>
        </w:rPr>
        <w:t>period</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work</w:t>
      </w:r>
      <w:r>
        <w:rPr>
          <w:rFonts w:ascii="Times New Roman" w:eastAsia="Times New Roman" w:hAnsi="Times New Roman" w:cs="Times New Roman"/>
          <w:spacing w:val="-1"/>
        </w:rPr>
        <w:t xml:space="preserve"> </w:t>
      </w:r>
      <w:r>
        <w:rPr>
          <w:rFonts w:ascii="Times New Roman" w:eastAsia="Times New Roman" w:hAnsi="Times New Roman" w:cs="Times New Roman"/>
        </w:rPr>
        <w:t>described</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scope</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approximately 24 months</w:t>
      </w:r>
      <w:r>
        <w:rPr>
          <w:rFonts w:ascii="Times New Roman" w:eastAsia="Times New Roman" w:hAnsi="Times New Roman" w:cs="Times New Roman"/>
          <w:spacing w:val="-2"/>
        </w:rPr>
        <w:t xml:space="preserve"> </w:t>
      </w:r>
      <w:r>
        <w:rPr>
          <w:rFonts w:ascii="Times New Roman" w:eastAsia="Times New Roman" w:hAnsi="Times New Roman" w:cs="Times New Roman"/>
        </w:rPr>
        <w:t>from</w:t>
      </w:r>
      <w:r>
        <w:rPr>
          <w:rFonts w:ascii="Times New Roman" w:eastAsia="Times New Roman" w:hAnsi="Times New Roman" w:cs="Times New Roman"/>
          <w:spacing w:val="1"/>
        </w:rPr>
        <w:t xml:space="preserve"> </w:t>
      </w:r>
      <w:r>
        <w:rPr>
          <w:rFonts w:ascii="Times New Roman" w:eastAsia="Times New Roman" w:hAnsi="Times New Roman" w:cs="Times New Roman"/>
        </w:rPr>
        <w:t>issuance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Notice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Proceed.</w:t>
      </w:r>
    </w:p>
    <w:p w:rsidR="00203CCF" w:rsidRDefault="00203CCF" w:rsidP="00203CCF">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p>
    <w:p w:rsidR="00203CCF" w:rsidRDefault="00203CCF" w:rsidP="00203CCF">
      <w:pPr>
        <w:jc w:val="both"/>
        <w:rPr>
          <w:rFonts w:ascii="Times New Roman" w:hAnsi="Times New Roman" w:cs="Times New Roman"/>
          <w:b/>
          <w:bCs/>
        </w:rPr>
      </w:pPr>
      <w:r>
        <w:rPr>
          <w:rFonts w:ascii="Times New Roman" w:hAnsi="Times New Roman" w:cs="Times New Roman"/>
          <w:b/>
          <w:bCs/>
        </w:rPr>
        <w:t xml:space="preserve">Scope of Work: </w:t>
      </w:r>
    </w:p>
    <w:p w:rsidR="00203CCF" w:rsidRDefault="00203CCF" w:rsidP="00203CCF">
      <w:pPr>
        <w:spacing w:before="240"/>
        <w:rPr>
          <w:rFonts w:ascii="Times New Roman" w:hAnsi="Times New Roman" w:cs="Times New Roman"/>
        </w:rPr>
      </w:pPr>
      <w:r>
        <w:rPr>
          <w:rFonts w:ascii="Times New Roman" w:hAnsi="Times New Roman" w:cs="Times New Roman"/>
        </w:rPr>
        <w:t xml:space="preserve">The goal of this grant is to implement the action plan </w:t>
      </w:r>
      <w:r w:rsidR="00BD12BB">
        <w:rPr>
          <w:rFonts w:ascii="Times New Roman" w:hAnsi="Times New Roman" w:cs="Times New Roman"/>
        </w:rPr>
        <w:t xml:space="preserve">from the GO Virginia Wine Planning Grant to drive exports in GO Virginia Region 9 into the traded sector. </w:t>
      </w:r>
      <w:r>
        <w:rPr>
          <w:rFonts w:ascii="Times New Roman" w:hAnsi="Times New Roman" w:cs="Times New Roman"/>
        </w:rPr>
        <w:t>Other funding sources for recommendations will be sought during the two year grant period.</w:t>
      </w:r>
      <w:r w:rsidR="00BD12BB">
        <w:rPr>
          <w:rFonts w:ascii="Times New Roman" w:hAnsi="Times New Roman" w:cs="Times New Roman"/>
        </w:rPr>
        <w:t xml:space="preserve"> </w:t>
      </w:r>
      <w:r>
        <w:rPr>
          <w:rFonts w:ascii="Times New Roman" w:hAnsi="Times New Roman" w:cs="Times New Roman"/>
        </w:rPr>
        <w:t>Specific areas to address include:</w:t>
      </w:r>
    </w:p>
    <w:p w:rsidR="00203CCF" w:rsidRDefault="00203CCF" w:rsidP="00203CCF">
      <w:pPr>
        <w:spacing w:before="240" w:after="0"/>
        <w:rPr>
          <w:rFonts w:ascii="Times New Roman" w:hAnsi="Times New Roman" w:cs="Times New Roman"/>
        </w:rPr>
      </w:pPr>
      <w:r>
        <w:rPr>
          <w:rFonts w:ascii="Times New Roman" w:hAnsi="Times New Roman" w:cs="Times New Roman"/>
        </w:rPr>
        <w:t>Activities will include:</w:t>
      </w:r>
    </w:p>
    <w:p w:rsidR="00203CCF" w:rsidRDefault="00203CCF" w:rsidP="00BD12BB">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Consultant - Hire a qualified consultant </w:t>
      </w:r>
      <w:r w:rsidR="00BD12BB">
        <w:rPr>
          <w:rFonts w:ascii="Times New Roman" w:hAnsi="Times New Roman" w:cs="Times New Roman"/>
        </w:rPr>
        <w:t>to implement the recommendations from the GO Virginia Wine Planning Grant report.</w:t>
      </w:r>
    </w:p>
    <w:p w:rsidR="00203CCF" w:rsidRDefault="00BD12BB" w:rsidP="00BD12BB">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Conduct surveys to create baseline metrics in order to evaluate successful completion of the outcomes articulated in the GO Virginia contract. </w:t>
      </w:r>
    </w:p>
    <w:p w:rsidR="00EC69DB"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t xml:space="preserve">Convene private sector industry leaders to foster accelerated traded sector growth, </w:t>
      </w:r>
      <w:r>
        <w:rPr>
          <w:rFonts w:ascii="Times New Roman" w:hAnsi="Times New Roman" w:cs="Times New Roman"/>
        </w:rPr>
        <w:t xml:space="preserve">robust industry education, and </w:t>
      </w:r>
      <w:r w:rsidRPr="00F76A05">
        <w:rPr>
          <w:rFonts w:ascii="Times New Roman" w:hAnsi="Times New Roman" w:cs="Times New Roman"/>
        </w:rPr>
        <w:t xml:space="preserve">catalyze stronger collaboration between business owners in all elements of the wine trade as well as with the various localities and state organizations. </w:t>
      </w:r>
    </w:p>
    <w:p w:rsidR="00EC69DB"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t xml:space="preserve">Establish and implement secret shopper and focus group programs to provide crucial feedback to wineries regarding guest experience, and product perception in target demographics and target markets. </w:t>
      </w:r>
    </w:p>
    <w:p w:rsidR="00EC69DB"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lastRenderedPageBreak/>
        <w:t xml:space="preserve">Create and freely distribute industry specific resources to support the unique and unmet needs of wineries in accounting, business and succession planning, regulatory issues, cost of production analysis, minimum profitability practices, and more. </w:t>
      </w:r>
    </w:p>
    <w:p w:rsidR="00EC69DB"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t xml:space="preserve">Expand development of workforce resources by supporting more robust offerings at Piedmont Virginia Community College, partnering with the Virginia Talent + Opportunity Partnership, the Piedmont Workforce Development Board, the Central Virginia Talent Collaborative and others.  </w:t>
      </w:r>
    </w:p>
    <w:p w:rsidR="00EC69DB"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t xml:space="preserve">Provide support services to the burgeoning sustainability movement growing in Virginia viticulture. </w:t>
      </w:r>
    </w:p>
    <w:p w:rsidR="00F76A05" w:rsidRPr="00F76A05" w:rsidRDefault="00F76A05" w:rsidP="00F76A05">
      <w:pPr>
        <w:pStyle w:val="ListParagraph"/>
        <w:numPr>
          <w:ilvl w:val="0"/>
          <w:numId w:val="16"/>
        </w:numPr>
        <w:rPr>
          <w:rFonts w:ascii="Times New Roman" w:hAnsi="Times New Roman" w:cs="Times New Roman"/>
        </w:rPr>
      </w:pPr>
      <w:r w:rsidRPr="00F76A05">
        <w:rPr>
          <w:rFonts w:ascii="Times New Roman" w:hAnsi="Times New Roman" w:cs="Times New Roman"/>
        </w:rPr>
        <w:t xml:space="preserve">Organize biannual speaker series to bring in outside industry experts, catalyzing innovation and taking advantage of lessons learned in other emerging wine growing regions. </w:t>
      </w:r>
    </w:p>
    <w:p w:rsidR="00BD12BB" w:rsidRPr="00BD12BB" w:rsidRDefault="00BD12BB" w:rsidP="00BD12BB">
      <w:pPr>
        <w:pStyle w:val="ListParagraph"/>
        <w:numPr>
          <w:ilvl w:val="0"/>
          <w:numId w:val="16"/>
        </w:numPr>
        <w:spacing w:after="0" w:line="240" w:lineRule="auto"/>
        <w:rPr>
          <w:rFonts w:ascii="Times New Roman" w:hAnsi="Times New Roman" w:cs="Times New Roman"/>
        </w:rPr>
      </w:pPr>
      <w:r w:rsidRPr="00BD12BB">
        <w:rPr>
          <w:rFonts w:ascii="Times New Roman" w:hAnsi="Times New Roman" w:cs="Times New Roman"/>
        </w:rPr>
        <w:t>Whenever needed, consultation with stakeholders and subject matter experts in Virginia and in other states to compare strategies and remedies.</w:t>
      </w:r>
    </w:p>
    <w:p w:rsidR="00203CCF" w:rsidRDefault="00203CCF" w:rsidP="00203CCF">
      <w:pPr>
        <w:rPr>
          <w:rFonts w:ascii="Times New Roman" w:hAnsi="Times New Roman" w:cs="Times New Roman"/>
          <w:u w:val="single"/>
        </w:rPr>
      </w:pPr>
    </w:p>
    <w:p w:rsidR="00E919B2" w:rsidRDefault="00E919B2" w:rsidP="00203CCF">
      <w:pPr>
        <w:rPr>
          <w:rFonts w:ascii="Times New Roman" w:hAnsi="Times New Roman" w:cs="Times New Roman"/>
          <w:b/>
          <w:bCs/>
        </w:rPr>
      </w:pPr>
    </w:p>
    <w:p w:rsidR="00203CCF" w:rsidRDefault="00203CCF" w:rsidP="00203CCF">
      <w:pPr>
        <w:rPr>
          <w:rFonts w:ascii="Times New Roman" w:hAnsi="Times New Roman" w:cs="Times New Roman"/>
          <w:b/>
          <w:bCs/>
        </w:rPr>
      </w:pPr>
      <w:r>
        <w:rPr>
          <w:rFonts w:ascii="Times New Roman" w:hAnsi="Times New Roman" w:cs="Times New Roman"/>
          <w:b/>
          <w:bCs/>
        </w:rPr>
        <w:t xml:space="preserve">Evaluation Criteria: </w:t>
      </w:r>
    </w:p>
    <w:p w:rsidR="00203CCF" w:rsidRDefault="00203CCF" w:rsidP="00203CCF">
      <w:pPr>
        <w:rPr>
          <w:rFonts w:ascii="Times New Roman" w:hAnsi="Times New Roman" w:cs="Times New Roman"/>
        </w:rPr>
      </w:pPr>
      <w:r>
        <w:rPr>
          <w:rFonts w:ascii="Times New Roman" w:hAnsi="Times New Roman" w:cs="Times New Roman"/>
        </w:rPr>
        <w:t xml:space="preserve">Each proposal will be evaluated based upon the following published criteria, including compliance with the RFP instruction and the mandatory terms and conditions set forth within the RFP document.  The objective of the evaluation will be to select the service providers who, in the sole discretion of the County, offers the best value and fit for the needs of the County.  In lieu of a numerical scoring system, the County shall use a qualification based selection process in accordance with the VPPA, and each proposal will be evaluated on the following criteria: </w:t>
      </w:r>
    </w:p>
    <w:p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Project Understanding: The proposal demonstrates that the consultants understand the needs and priorities of the County.  </w:t>
      </w:r>
    </w:p>
    <w:p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Approach and Methodology: The proposal demonstrates that the consultant team has a well-developed plan to satisfy all items in the Scope of Work.  </w:t>
      </w:r>
    </w:p>
    <w:p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Experience and Qualifications:  The members of the consultant team and any sub-contractors possess the necessary skills and experience to successfully complete the Scope of Work.  </w:t>
      </w:r>
    </w:p>
    <w:p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References: The consultant team is able to demonstrate that it has successfully completed similar projects for previous clients.</w:t>
      </w:r>
    </w:p>
    <w:p w:rsidR="00203CCF" w:rsidRDefault="00203CCF" w:rsidP="00203CCF">
      <w:pPr>
        <w:pStyle w:val="ListParagraph"/>
        <w:numPr>
          <w:ilvl w:val="0"/>
          <w:numId w:val="7"/>
        </w:numPr>
        <w:spacing w:line="252" w:lineRule="auto"/>
        <w:rPr>
          <w:rFonts w:ascii="Times New Roman" w:hAnsi="Times New Roman" w:cs="Times New Roman"/>
        </w:rPr>
      </w:pPr>
      <w:r>
        <w:rPr>
          <w:rFonts w:ascii="Times New Roman" w:hAnsi="Times New Roman" w:cs="Times New Roman"/>
        </w:rPr>
        <w:t xml:space="preserve">Cost:  The proposal includes reasonable details of cost estimates broken out by project task and deliverables. </w:t>
      </w:r>
    </w:p>
    <w:p w:rsidR="00203CCF" w:rsidRDefault="00203CCF" w:rsidP="00203CCF">
      <w:pPr>
        <w:rPr>
          <w:rFonts w:ascii="Times New Roman" w:hAnsi="Times New Roman" w:cs="Times New Roman"/>
        </w:rPr>
      </w:pPr>
      <w:r>
        <w:rPr>
          <w:rFonts w:ascii="Times New Roman" w:hAnsi="Times New Roman" w:cs="Times New Roman"/>
        </w:rPr>
        <w:t xml:space="preserve">The County reserves the right to waive any proposal informalities, reject any proposals submitted or cancel this solicitation.  The County will rank the proposals and will select two or more </w:t>
      </w:r>
      <w:proofErr w:type="spellStart"/>
      <w:r>
        <w:rPr>
          <w:rFonts w:ascii="Times New Roman" w:hAnsi="Times New Roman" w:cs="Times New Roman"/>
        </w:rPr>
        <w:t>offerors</w:t>
      </w:r>
      <w:proofErr w:type="spellEnd"/>
      <w:r>
        <w:rPr>
          <w:rFonts w:ascii="Times New Roman" w:hAnsi="Times New Roman" w:cs="Times New Roman"/>
        </w:rPr>
        <w:t xml:space="preserve"> deemed to be fully qualified and best suited among those submitting proposals for negotiation, with or without interviews. </w:t>
      </w:r>
    </w:p>
    <w:p w:rsidR="00203CCF" w:rsidRDefault="00203CCF" w:rsidP="00203CCF">
      <w:pPr>
        <w:rPr>
          <w:rFonts w:ascii="Times New Roman" w:hAnsi="Times New Roman" w:cs="Times New Roman"/>
          <w:b/>
        </w:rPr>
      </w:pPr>
    </w:p>
    <w:p w:rsidR="00203CCF" w:rsidRDefault="00203CCF" w:rsidP="00203CCF">
      <w:pPr>
        <w:rPr>
          <w:rFonts w:ascii="Times New Roman" w:hAnsi="Times New Roman" w:cs="Times New Roman"/>
          <w:b/>
        </w:rPr>
      </w:pPr>
      <w:r>
        <w:rPr>
          <w:rFonts w:ascii="Times New Roman" w:hAnsi="Times New Roman" w:cs="Times New Roman"/>
          <w:b/>
        </w:rPr>
        <w:t>Proposed Agreement:</w:t>
      </w:r>
    </w:p>
    <w:p w:rsidR="00203CCF" w:rsidRDefault="00203CCF" w:rsidP="00203CCF">
      <w:pPr>
        <w:rPr>
          <w:rFonts w:ascii="Times New Roman" w:hAnsi="Times New Roman" w:cs="Times New Roman"/>
        </w:rPr>
      </w:pPr>
      <w:r>
        <w:rPr>
          <w:rFonts w:ascii="Times New Roman" w:hAnsi="Times New Roman" w:cs="Times New Roman"/>
        </w:rPr>
        <w:t xml:space="preserve">It is the intent of the County to use the attached Agreement (Attachment 2) in order to procure the services of the successful </w:t>
      </w:r>
      <w:proofErr w:type="spellStart"/>
      <w:r>
        <w:rPr>
          <w:rFonts w:ascii="Times New Roman" w:hAnsi="Times New Roman" w:cs="Times New Roman"/>
        </w:rPr>
        <w:t>offeror</w:t>
      </w:r>
      <w:proofErr w:type="spellEnd"/>
      <w:r>
        <w:rPr>
          <w:rFonts w:ascii="Times New Roman" w:hAnsi="Times New Roman" w:cs="Times New Roman"/>
        </w:rPr>
        <w:t>. The provisions of this RFP and the selected respondent’s proposal shall be incorporated into the final contract agreement thereto.</w:t>
      </w:r>
    </w:p>
    <w:p w:rsidR="00203CCF" w:rsidRDefault="00203CCF" w:rsidP="00203CCF">
      <w:pPr>
        <w:rPr>
          <w:rFonts w:ascii="Times New Roman" w:hAnsi="Times New Roman" w:cs="Times New Roman"/>
        </w:rPr>
      </w:pPr>
    </w:p>
    <w:p w:rsidR="00203CCF" w:rsidRDefault="00203CCF" w:rsidP="00203CCF">
      <w:pPr>
        <w:jc w:val="center"/>
        <w:rPr>
          <w:rFonts w:ascii="Times New Roman" w:hAnsi="Times New Roman" w:cs="Times New Roman"/>
        </w:rPr>
      </w:pPr>
      <w:r>
        <w:rPr>
          <w:rFonts w:ascii="Times New Roman" w:hAnsi="Times New Roman" w:cs="Times New Roman"/>
        </w:rPr>
        <w:t>By Authority of Nelson County Board of Supervisors</w:t>
      </w:r>
    </w:p>
    <w:p w:rsidR="00203CCF" w:rsidRDefault="00203CCF" w:rsidP="00203CCF">
      <w:pPr>
        <w:jc w:val="center"/>
        <w:rPr>
          <w:rFonts w:ascii="Times New Roman" w:hAnsi="Times New Roman" w:cs="Times New Roman"/>
        </w:rPr>
      </w:pPr>
      <w:r>
        <w:rPr>
          <w:rFonts w:ascii="Times New Roman" w:hAnsi="Times New Roman" w:cs="Times New Roman"/>
        </w:rPr>
        <w:lastRenderedPageBreak/>
        <w:t>EOE</w:t>
      </w:r>
    </w:p>
    <w:p w:rsidR="00203CCF" w:rsidRDefault="00203CCF" w:rsidP="00203CCF">
      <w:pPr>
        <w:jc w:val="center"/>
        <w:rPr>
          <w:rFonts w:ascii="Times New Roman" w:hAnsi="Times New Roman" w:cs="Times New Roman"/>
        </w:rPr>
      </w:pPr>
      <w:r>
        <w:rPr>
          <w:rFonts w:ascii="Times New Roman" w:hAnsi="Times New Roman" w:cs="Times New Roman"/>
        </w:rPr>
        <w:t>Attachments: 1 &amp; 2</w:t>
      </w:r>
    </w:p>
    <w:p w:rsidR="00203CCF" w:rsidRDefault="00203CCF" w:rsidP="00203CCF">
      <w:pPr>
        <w:rPr>
          <w:rFonts w:ascii="Times New Roman" w:hAnsi="Times New Roman" w:cs="Times New Roman"/>
        </w:rPr>
      </w:pPr>
    </w:p>
    <w:p w:rsidR="00BD12BB" w:rsidRDefault="00BD12BB" w:rsidP="00BD12BB">
      <w:pPr>
        <w:ind w:left="5040" w:firstLine="720"/>
        <w:rPr>
          <w:rFonts w:ascii="Times New Roman" w:hAnsi="Times New Roman" w:cs="Times New Roman"/>
          <w:b/>
        </w:rPr>
      </w:pPr>
      <w:r>
        <w:rPr>
          <w:rFonts w:ascii="Times New Roman" w:hAnsi="Times New Roman" w:cs="Times New Roman"/>
          <w:b/>
        </w:rPr>
        <w:t>Attachment</w:t>
      </w:r>
    </w:p>
    <w:p w:rsidR="00203CCF" w:rsidRPr="00BD12BB" w:rsidRDefault="00203CCF" w:rsidP="00BD12BB">
      <w:pPr>
        <w:ind w:left="5040" w:firstLine="720"/>
        <w:rPr>
          <w:rFonts w:ascii="Times New Roman" w:hAnsi="Times New Roman" w:cs="Times New Roman"/>
          <w:b/>
        </w:rPr>
      </w:pPr>
      <w:r>
        <w:rPr>
          <w:rFonts w:ascii="Times New Roman" w:eastAsia="Times New Roman" w:hAnsi="Times New Roman" w:cs="Times New Roman"/>
          <w:b/>
          <w:bCs/>
        </w:rPr>
        <w:t>Nelson County, VA</w:t>
      </w:r>
    </w:p>
    <w:p w:rsidR="00203CCF" w:rsidRDefault="00BD12BB" w:rsidP="00BD12BB">
      <w:pPr>
        <w:kinsoku w:val="0"/>
        <w:overflowPunct w:val="0"/>
        <w:autoSpaceDE w:val="0"/>
        <w:autoSpaceDN w:val="0"/>
        <w:adjustRightInd w:val="0"/>
        <w:spacing w:before="121" w:after="0" w:line="240" w:lineRule="auto"/>
        <w:ind w:left="5040" w:firstLine="720"/>
        <w:rPr>
          <w:rFonts w:ascii="Times New Roman" w:eastAsia="Times New Roman" w:hAnsi="Times New Roman" w:cs="Times New Roman"/>
          <w:b/>
          <w:bCs/>
        </w:rPr>
      </w:pPr>
      <w:r>
        <w:rPr>
          <w:rFonts w:ascii="Times New Roman" w:eastAsia="Times New Roman" w:hAnsi="Times New Roman" w:cs="Times New Roman"/>
          <w:b/>
          <w:bCs/>
        </w:rPr>
        <w:t>RFP25-#ECONDEV07</w:t>
      </w:r>
    </w:p>
    <w:p w:rsidR="00203CCF" w:rsidRDefault="00203CCF" w:rsidP="00BD12BB">
      <w:pPr>
        <w:kinsoku w:val="0"/>
        <w:overflowPunct w:val="0"/>
        <w:autoSpaceDE w:val="0"/>
        <w:autoSpaceDN w:val="0"/>
        <w:adjustRightInd w:val="0"/>
        <w:spacing w:before="121" w:after="0" w:line="240" w:lineRule="auto"/>
        <w:ind w:left="5760"/>
        <w:rPr>
          <w:rFonts w:ascii="Times New Roman" w:eastAsia="Times New Roman" w:hAnsi="Times New Roman" w:cs="Times New Roman"/>
          <w:b/>
          <w:bCs/>
        </w:rPr>
      </w:pPr>
      <w:r>
        <w:rPr>
          <w:rFonts w:ascii="Times New Roman" w:eastAsia="Times New Roman" w:hAnsi="Times New Roman" w:cs="Times New Roman"/>
          <w:b/>
        </w:rPr>
        <w:t>GO</w:t>
      </w:r>
      <w:r w:rsidR="00BD12BB">
        <w:rPr>
          <w:rFonts w:ascii="Times New Roman" w:eastAsia="Times New Roman" w:hAnsi="Times New Roman" w:cs="Times New Roman"/>
          <w:b/>
        </w:rPr>
        <w:t xml:space="preserve"> Virginia Wine Industry Implementation</w:t>
      </w:r>
      <w:r>
        <w:rPr>
          <w:rFonts w:ascii="Times New Roman" w:eastAsia="Times New Roman" w:hAnsi="Times New Roman" w:cs="Times New Roman"/>
          <w:b/>
        </w:rPr>
        <w:t xml:space="preserve"> Grant </w:t>
      </w:r>
    </w:p>
    <w:p w:rsidR="00203CCF" w:rsidRDefault="00203CCF" w:rsidP="00203CCF">
      <w:pPr>
        <w:jc w:val="both"/>
        <w:rPr>
          <w:rFonts w:ascii="Times New Roman" w:hAnsi="Times New Roman" w:cs="Times New Roman"/>
        </w:rPr>
      </w:pPr>
    </w:p>
    <w:p w:rsidR="00203CCF" w:rsidRDefault="00BF0199" w:rsidP="00203CCF">
      <w:pPr>
        <w:jc w:val="both"/>
        <w:rPr>
          <w:rFonts w:ascii="Times New Roman" w:hAnsi="Times New Roman" w:cs="Times New Roman"/>
        </w:rPr>
      </w:pPr>
      <w:r>
        <w:rPr>
          <w:rFonts w:ascii="Times New Roman" w:hAnsi="Times New Roman" w:cs="Times New Roman"/>
        </w:rPr>
        <w:t>February 25</w:t>
      </w:r>
      <w:r w:rsidR="00E919B2">
        <w:rPr>
          <w:rFonts w:ascii="Times New Roman" w:hAnsi="Times New Roman" w:cs="Times New Roman"/>
        </w:rPr>
        <w:t>, 2025</w:t>
      </w:r>
    </w:p>
    <w:p w:rsidR="00203CCF" w:rsidRDefault="00203CCF" w:rsidP="00203CCF">
      <w:pPr>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t>Nelson County Times</w:t>
      </w:r>
    </w:p>
    <w:p w:rsidR="00203CCF" w:rsidRDefault="00203CCF" w:rsidP="00203CCF">
      <w:pPr>
        <w:jc w:val="both"/>
        <w:rPr>
          <w:rFonts w:ascii="Times New Roman" w:hAnsi="Times New Roman" w:cs="Times New Roman"/>
        </w:rPr>
      </w:pPr>
      <w:r>
        <w:rPr>
          <w:rFonts w:ascii="Times New Roman" w:hAnsi="Times New Roman" w:cs="Times New Roman"/>
        </w:rPr>
        <w:t>From:</w:t>
      </w:r>
      <w:r>
        <w:rPr>
          <w:rFonts w:ascii="Times New Roman" w:hAnsi="Times New Roman" w:cs="Times New Roman"/>
        </w:rPr>
        <w:tab/>
        <w:t>Nelson County</w:t>
      </w:r>
    </w:p>
    <w:p w:rsidR="00203CCF" w:rsidRDefault="00203CCF" w:rsidP="00203CCF">
      <w:pPr>
        <w:jc w:val="both"/>
        <w:rPr>
          <w:rFonts w:ascii="Times New Roman" w:hAnsi="Times New Roman" w:cs="Times New Roman"/>
        </w:rPr>
      </w:pPr>
      <w:r>
        <w:rPr>
          <w:rFonts w:ascii="Times New Roman" w:hAnsi="Times New Roman" w:cs="Times New Roman"/>
        </w:rPr>
        <w:t>Re:</w:t>
      </w:r>
      <w:r>
        <w:rPr>
          <w:rFonts w:ascii="Times New Roman" w:hAnsi="Times New Roman" w:cs="Times New Roman"/>
        </w:rPr>
        <w:tab/>
        <w:t>Advertisement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Please advertise the below request for proposals as a l</w:t>
      </w:r>
      <w:r w:rsidR="00BF0199">
        <w:rPr>
          <w:rFonts w:ascii="Times New Roman" w:hAnsi="Times New Roman" w:cs="Times New Roman"/>
        </w:rPr>
        <w:t>egal ad in the March 5</w:t>
      </w:r>
      <w:r w:rsidR="00E919B2">
        <w:rPr>
          <w:rFonts w:ascii="Times New Roman" w:hAnsi="Times New Roman" w:cs="Times New Roman"/>
        </w:rPr>
        <w:t>, 2025</w:t>
      </w:r>
      <w:r>
        <w:rPr>
          <w:rFonts w:ascii="Times New Roman" w:hAnsi="Times New Roman" w:cs="Times New Roman"/>
        </w:rPr>
        <w:t xml:space="preserve"> edition of the Nelson County Times.   Please invoice the County of Nelson, P.O. Box 336, Lovingston, VA 22949 and provide proof of publication with the invoice.</w:t>
      </w:r>
    </w:p>
    <w:p w:rsidR="00203CCF" w:rsidRDefault="00203CCF" w:rsidP="00203CCF">
      <w:pPr>
        <w:jc w:val="center"/>
        <w:rPr>
          <w:rFonts w:ascii="Times New Roman" w:hAnsi="Times New Roman" w:cs="Times New Roman"/>
        </w:rPr>
      </w:pPr>
    </w:p>
    <w:p w:rsidR="00203CCF" w:rsidRDefault="00203CCF" w:rsidP="00203CCF">
      <w:pPr>
        <w:jc w:val="center"/>
        <w:rPr>
          <w:rFonts w:ascii="Times New Roman" w:hAnsi="Times New Roman" w:cs="Times New Roman"/>
        </w:rPr>
      </w:pPr>
      <w:r>
        <w:rPr>
          <w:rFonts w:ascii="Times New Roman" w:hAnsi="Times New Roman" w:cs="Times New Roman"/>
        </w:rPr>
        <w:t>REQUEST FOR PROPOSALS</w:t>
      </w:r>
    </w:p>
    <w:p w:rsidR="00203CCF" w:rsidRDefault="00203CCF" w:rsidP="00203CCF">
      <w:pPr>
        <w:jc w:val="center"/>
        <w:rPr>
          <w:rFonts w:ascii="Times New Roman" w:hAnsi="Times New Roman" w:cs="Times New Roman"/>
        </w:rPr>
      </w:pPr>
      <w:r>
        <w:rPr>
          <w:rFonts w:ascii="Times New Roman" w:hAnsi="Times New Roman" w:cs="Times New Roman"/>
        </w:rPr>
        <w:t>GO Virginia Wine Industry Planning Grant</w:t>
      </w:r>
    </w:p>
    <w:p w:rsidR="00203CCF" w:rsidRDefault="00E919B2" w:rsidP="00203CCF">
      <w:pPr>
        <w:jc w:val="center"/>
        <w:rPr>
          <w:rFonts w:ascii="Times New Roman" w:hAnsi="Times New Roman" w:cs="Times New Roman"/>
        </w:rPr>
      </w:pPr>
      <w:r>
        <w:rPr>
          <w:rFonts w:ascii="Times New Roman" w:hAnsi="Times New Roman" w:cs="Times New Roman"/>
        </w:rPr>
        <w:t>RFP25- #ECONDEV07</w:t>
      </w:r>
    </w:p>
    <w:p w:rsidR="00203CCF" w:rsidRDefault="00203CCF" w:rsidP="00203CCF">
      <w:pPr>
        <w:jc w:val="center"/>
        <w:rPr>
          <w:rFonts w:ascii="Times New Roman" w:hAnsi="Times New Roman" w:cs="Times New Roman"/>
        </w:rPr>
      </w:pPr>
      <w:r>
        <w:rPr>
          <w:rFonts w:ascii="Times New Roman" w:hAnsi="Times New Roman" w:cs="Times New Roman"/>
        </w:rPr>
        <w:t>NELSON COUNTY, VA</w:t>
      </w:r>
    </w:p>
    <w:p w:rsidR="00BF0199" w:rsidRDefault="00E919B2" w:rsidP="00BF0199">
      <w:pPr>
        <w:rPr>
          <w:rFonts w:ascii="Times New Roman" w:hAnsi="Times New Roman" w:cs="Times New Roman"/>
        </w:rPr>
      </w:pPr>
      <w:r>
        <w:rPr>
          <w:rFonts w:ascii="Times New Roman" w:hAnsi="Times New Roman" w:cs="Times New Roman"/>
        </w:rPr>
        <w:t>The County of Nelson is seeking to enter into a services contract with a qualified service provider to implement the action plan from the GO Virginia Wine Planning Grant to drive exports in GO Virginia Region 9 into the traded sector. Other funding sources for recommendations will be sought during the two year grant period.</w:t>
      </w:r>
      <w:r w:rsidR="00225255">
        <w:rPr>
          <w:rFonts w:ascii="Times New Roman" w:hAnsi="Times New Roman" w:cs="Times New Roman"/>
        </w:rPr>
        <w:t xml:space="preserve"> A contract will not be negotiated</w:t>
      </w:r>
      <w:r w:rsidR="00BF0199">
        <w:rPr>
          <w:rFonts w:ascii="Times New Roman" w:hAnsi="Times New Roman" w:cs="Times New Roman"/>
        </w:rPr>
        <w:t xml:space="preserve"> if the funds are not allocated from GO Virginia.</w:t>
      </w:r>
    </w:p>
    <w:p w:rsidR="00203CCF" w:rsidRDefault="00203CCF" w:rsidP="00203CCF">
      <w:pPr>
        <w:rPr>
          <w:rFonts w:ascii="Times New Roman" w:hAnsi="Times New Roman" w:cs="Times New Roman"/>
        </w:rPr>
      </w:pPr>
      <w:r>
        <w:rPr>
          <w:rFonts w:ascii="Times New Roman" w:hAnsi="Times New Roman" w:cs="Times New Roman"/>
        </w:rPr>
        <w:t>Proposals will be received until 2:00 p.m., local time</w:t>
      </w:r>
      <w:r w:rsidR="00BF0199">
        <w:rPr>
          <w:rFonts w:ascii="Times New Roman" w:hAnsi="Times New Roman" w:cs="Times New Roman"/>
        </w:rPr>
        <w:t xml:space="preserve"> prevailing, on March 21</w:t>
      </w:r>
      <w:r w:rsidR="00E919B2">
        <w:rPr>
          <w:rFonts w:ascii="Times New Roman" w:hAnsi="Times New Roman" w:cs="Times New Roman"/>
        </w:rPr>
        <w:t>, 2025</w:t>
      </w:r>
      <w:r>
        <w:rPr>
          <w:rFonts w:ascii="Times New Roman" w:hAnsi="Times New Roman" w:cs="Times New Roman"/>
        </w:rPr>
        <w:t xml:space="preserve"> and may be submitted to the County by mail at County of Nelson, Director of Economic Development and Tourism, P.O. Box 636, Lovingston, VA  22949 or hand delivered to County of Nelson, Economic Development and Tourism, 8519 Thomas Nelson Hwy, Lovingston, VA 22949.  </w:t>
      </w:r>
    </w:p>
    <w:p w:rsidR="00203CCF" w:rsidRDefault="00E919B2" w:rsidP="00203CCF">
      <w:pPr>
        <w:jc w:val="both"/>
        <w:rPr>
          <w:rFonts w:ascii="Times New Roman" w:hAnsi="Times New Roman" w:cs="Times New Roman"/>
        </w:rPr>
      </w:pPr>
      <w:r>
        <w:rPr>
          <w:rFonts w:ascii="Times New Roman" w:hAnsi="Times New Roman" w:cs="Times New Roman"/>
        </w:rPr>
        <w:t>The County’s RFP document, RFP25-#ECONDEV07</w:t>
      </w:r>
      <w:r w:rsidR="00203CCF">
        <w:rPr>
          <w:rFonts w:ascii="Times New Roman" w:hAnsi="Times New Roman" w:cs="Times New Roman"/>
        </w:rPr>
        <w:t xml:space="preserve"> may be obtained by contacting the Nelson County Economic Development and Tourism  office at (434) 263-7015, by email request to Maureen Kelley at </w:t>
      </w:r>
      <w:hyperlink r:id="rId7" w:history="1">
        <w:r w:rsidR="00203CCF">
          <w:rPr>
            <w:rStyle w:val="Hyperlink"/>
            <w:rFonts w:ascii="Times New Roman" w:hAnsi="Times New Roman" w:cs="Times New Roman"/>
          </w:rPr>
          <w:t>makelley@nelsoncounty.org</w:t>
        </w:r>
      </w:hyperlink>
      <w:r w:rsidR="00203CCF">
        <w:rPr>
          <w:rFonts w:ascii="Times New Roman" w:hAnsi="Times New Roman" w:cs="Times New Roman"/>
        </w:rPr>
        <w:t>, at the County’s website, www.nelsoncounty-va.gov, or in person at the Tourism office, 8519 Thomas Nelson Hwy, Lovingston, VA 22949.</w:t>
      </w:r>
    </w:p>
    <w:p w:rsidR="00203CCF" w:rsidRDefault="00203CCF" w:rsidP="00203CCF">
      <w:pPr>
        <w:jc w:val="center"/>
        <w:rPr>
          <w:rFonts w:ascii="Times New Roman" w:hAnsi="Times New Roman" w:cs="Times New Roman"/>
        </w:rPr>
      </w:pPr>
      <w:r>
        <w:rPr>
          <w:rFonts w:ascii="Times New Roman" w:hAnsi="Times New Roman" w:cs="Times New Roman"/>
        </w:rPr>
        <w:t>EOE</w:t>
      </w:r>
    </w:p>
    <w:p w:rsidR="00203CCF" w:rsidRDefault="00203CCF" w:rsidP="00203CCF">
      <w:pPr>
        <w:jc w:val="center"/>
        <w:rPr>
          <w:rFonts w:ascii="Times New Roman" w:hAnsi="Times New Roman" w:cs="Times New Roman"/>
        </w:rPr>
      </w:pPr>
      <w:r>
        <w:rPr>
          <w:rFonts w:ascii="Times New Roman" w:hAnsi="Times New Roman" w:cs="Times New Roman"/>
        </w:rPr>
        <w:lastRenderedPageBreak/>
        <w:t>By Authorization of Nelson County Board of Supervisors</w:t>
      </w:r>
    </w:p>
    <w:p w:rsidR="00203CCF" w:rsidRDefault="00203CCF" w:rsidP="00203CCF">
      <w:pPr>
        <w:kinsoku w:val="0"/>
        <w:overflowPunct w:val="0"/>
        <w:autoSpaceDE w:val="0"/>
        <w:autoSpaceDN w:val="0"/>
        <w:adjustRightInd w:val="0"/>
        <w:spacing w:before="121" w:after="0" w:line="240" w:lineRule="auto"/>
        <w:rPr>
          <w:rFonts w:ascii="Times New Roman" w:hAnsi="Times New Roman" w:cs="Times New Roman"/>
          <w:b/>
        </w:rPr>
      </w:pPr>
    </w:p>
    <w:p w:rsidR="00203CCF" w:rsidRDefault="00203CCF" w:rsidP="00203CCF">
      <w:pPr>
        <w:kinsoku w:val="0"/>
        <w:overflowPunct w:val="0"/>
        <w:autoSpaceDE w:val="0"/>
        <w:autoSpaceDN w:val="0"/>
        <w:adjustRightInd w:val="0"/>
        <w:spacing w:before="121" w:after="0" w:line="240" w:lineRule="auto"/>
        <w:rPr>
          <w:rFonts w:ascii="Times New Roman" w:hAnsi="Times New Roman" w:cs="Times New Roman"/>
          <w:b/>
        </w:rPr>
      </w:pPr>
      <w:r>
        <w:rPr>
          <w:rFonts w:ascii="Times New Roman" w:hAnsi="Times New Roman" w:cs="Times New Roman"/>
          <w:b/>
        </w:rPr>
        <w:t xml:space="preserve">Attachment 2 </w:t>
      </w:r>
    </w:p>
    <w:p w:rsidR="00203CCF" w:rsidRDefault="00203CCF" w:rsidP="00203CCF">
      <w:pPr>
        <w:kinsoku w:val="0"/>
        <w:overflowPunct w:val="0"/>
        <w:autoSpaceDE w:val="0"/>
        <w:autoSpaceDN w:val="0"/>
        <w:adjustRightInd w:val="0"/>
        <w:spacing w:before="121" w:after="0" w:line="240" w:lineRule="auto"/>
        <w:rPr>
          <w:rFonts w:ascii="Times New Roman" w:eastAsia="Times New Roman" w:hAnsi="Times New Roman" w:cs="Times New Roman"/>
          <w:b/>
          <w:bCs/>
        </w:rPr>
      </w:pPr>
      <w:r>
        <w:rPr>
          <w:rFonts w:ascii="Times New Roman" w:eastAsia="Times New Roman" w:hAnsi="Times New Roman" w:cs="Times New Roman"/>
          <w:b/>
          <w:bCs/>
        </w:rPr>
        <w:t>Nelson County, VA</w:t>
      </w:r>
    </w:p>
    <w:p w:rsidR="00203CCF" w:rsidRDefault="00E919B2" w:rsidP="00203CCF">
      <w:pPr>
        <w:kinsoku w:val="0"/>
        <w:overflowPunct w:val="0"/>
        <w:autoSpaceDE w:val="0"/>
        <w:autoSpaceDN w:val="0"/>
        <w:adjustRightInd w:val="0"/>
        <w:spacing w:before="121" w:after="0" w:line="240" w:lineRule="auto"/>
        <w:rPr>
          <w:rFonts w:ascii="Times New Roman" w:eastAsia="Times New Roman" w:hAnsi="Times New Roman" w:cs="Times New Roman"/>
          <w:b/>
          <w:bCs/>
        </w:rPr>
      </w:pPr>
      <w:r>
        <w:rPr>
          <w:rFonts w:ascii="Times New Roman" w:eastAsia="Times New Roman" w:hAnsi="Times New Roman" w:cs="Times New Roman"/>
          <w:b/>
          <w:bCs/>
        </w:rPr>
        <w:t>RFP24-#ECONDEV07</w:t>
      </w:r>
    </w:p>
    <w:p w:rsidR="00203CCF" w:rsidRDefault="00E919B2" w:rsidP="00203CCF">
      <w:pPr>
        <w:kinsoku w:val="0"/>
        <w:overflowPunct w:val="0"/>
        <w:autoSpaceDE w:val="0"/>
        <w:autoSpaceDN w:val="0"/>
        <w:adjustRightInd w:val="0"/>
        <w:spacing w:after="0" w:line="240" w:lineRule="auto"/>
        <w:ind w:right="1910"/>
        <w:rPr>
          <w:rFonts w:ascii="Times New Roman" w:eastAsia="Times New Roman" w:hAnsi="Times New Roman" w:cs="Times New Roman"/>
          <w:b/>
        </w:rPr>
      </w:pPr>
      <w:r>
        <w:rPr>
          <w:rFonts w:ascii="Times New Roman" w:eastAsia="Times New Roman" w:hAnsi="Times New Roman" w:cs="Times New Roman"/>
          <w:b/>
        </w:rPr>
        <w:t>GO 5irginia Wine Industry Implementation</w:t>
      </w:r>
      <w:r w:rsidR="00203CCF">
        <w:rPr>
          <w:rFonts w:ascii="Times New Roman" w:eastAsia="Times New Roman" w:hAnsi="Times New Roman" w:cs="Times New Roman"/>
          <w:b/>
        </w:rPr>
        <w:t xml:space="preserve"> Grant </w:t>
      </w:r>
    </w:p>
    <w:p w:rsidR="00203CCF" w:rsidRDefault="00203CCF" w:rsidP="00203CCF">
      <w:pPr>
        <w:pStyle w:val="BodyText"/>
        <w:spacing w:before="7"/>
        <w:rPr>
          <w:b/>
          <w:sz w:val="22"/>
          <w:szCs w:val="22"/>
        </w:rPr>
      </w:pPr>
    </w:p>
    <w:p w:rsidR="00203CCF" w:rsidRDefault="00203CCF" w:rsidP="00203CCF">
      <w:pPr>
        <w:spacing w:line="480" w:lineRule="auto"/>
        <w:ind w:left="2880" w:firstLine="720"/>
        <w:rPr>
          <w:rFonts w:ascii="Times New Roman" w:hAnsi="Times New Roman" w:cs="Times New Roman"/>
        </w:rPr>
      </w:pPr>
      <w:r>
        <w:rPr>
          <w:rFonts w:ascii="Times New Roman" w:hAnsi="Times New Roman" w:cs="Times New Roman"/>
          <w:u w:val="single"/>
        </w:rPr>
        <w:t>SERVICES AGREEMENT</w:t>
      </w:r>
    </w:p>
    <w:p w:rsidR="00203CCF" w:rsidRDefault="00203CCF" w:rsidP="00203CCF">
      <w:pPr>
        <w:spacing w:line="480" w:lineRule="auto"/>
        <w:jc w:val="cente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THIS AGREEMENT, made and entered this ____ day of ___________, 20___, by and between the County of Nelson, Virginia (the “County”) and ________________</w:t>
      </w:r>
    </w:p>
    <w:p w:rsidR="00203CCF" w:rsidRDefault="00203CCF" w:rsidP="00203CCF">
      <w:pPr>
        <w:spacing w:line="480" w:lineRule="auto"/>
        <w:rPr>
          <w:rFonts w:ascii="Times New Roman" w:hAnsi="Times New Roman" w:cs="Times New Roman"/>
        </w:rPr>
      </w:pPr>
      <w:r>
        <w:rPr>
          <w:rFonts w:ascii="Times New Roman" w:hAnsi="Times New Roman" w:cs="Times New Roman"/>
        </w:rPr>
        <w:t>_________________________________________ (the “Contractor”) provides:</w:t>
      </w:r>
    </w:p>
    <w:p w:rsidR="00203CCF" w:rsidRDefault="00203CCF" w:rsidP="00E919B2">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u w:val="single"/>
        </w:rPr>
        <w:t>Undertaking</w:t>
      </w:r>
      <w:r>
        <w:rPr>
          <w:rFonts w:ascii="Times New Roman" w:hAnsi="Times New Roman" w:cs="Times New Roman"/>
        </w:rPr>
        <w:t xml:space="preserve">.  The Contractor will furnish materials and perform the work </w:t>
      </w:r>
      <w:r w:rsidR="00E919B2">
        <w:rPr>
          <w:rFonts w:ascii="Times New Roman" w:hAnsi="Times New Roman" w:cs="Times New Roman"/>
        </w:rPr>
        <w:t xml:space="preserve">provider to implement the action plan from the GO Virginia Wine Planning Grant to drive exports in GO Virginia Region 9 into the traded sector. </w:t>
      </w:r>
      <w:r>
        <w:rPr>
          <w:rFonts w:ascii="Times New Roman" w:hAnsi="Times New Roman" w:cs="Times New Roman"/>
        </w:rPr>
        <w:t>(the “Work”) in accordance with this Agreement, the General Conditions, and the specificatio</w:t>
      </w:r>
      <w:r w:rsidR="00DB5A8D">
        <w:rPr>
          <w:rFonts w:ascii="Times New Roman" w:hAnsi="Times New Roman" w:cs="Times New Roman"/>
        </w:rPr>
        <w:t xml:space="preserve">ns listed in Exhibit </w:t>
      </w:r>
      <w:proofErr w:type="gramStart"/>
      <w:r w:rsidR="00DB5A8D">
        <w:rPr>
          <w:rFonts w:ascii="Times New Roman" w:hAnsi="Times New Roman" w:cs="Times New Roman"/>
        </w:rPr>
        <w:t xml:space="preserve">1, </w:t>
      </w:r>
      <w:r>
        <w:rPr>
          <w:rFonts w:ascii="Times New Roman" w:hAnsi="Times New Roman" w:cs="Times New Roman"/>
        </w:rPr>
        <w:t xml:space="preserve"> all</w:t>
      </w:r>
      <w:proofErr w:type="gramEnd"/>
      <w:r>
        <w:rPr>
          <w:rFonts w:ascii="Times New Roman" w:hAnsi="Times New Roman" w:cs="Times New Roman"/>
        </w:rPr>
        <w:t xml:space="preserve"> of which are attached hereto and made a part hereof (collectively, the “Contract Documents”).</w:t>
      </w:r>
    </w:p>
    <w:p w:rsidR="00203CCF" w:rsidRDefault="00203CCF" w:rsidP="00203CCF">
      <w:pPr>
        <w:rPr>
          <w:rFonts w:ascii="Times New Roman" w:hAnsi="Times New Roman" w:cs="Times New Roman"/>
        </w:rPr>
      </w:pPr>
    </w:p>
    <w:p w:rsidR="00203CCF" w:rsidRDefault="00203CCF" w:rsidP="00203CCF">
      <w:pPr>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Contract Price</w:t>
      </w:r>
      <w:r>
        <w:rPr>
          <w:rFonts w:ascii="Times New Roman" w:hAnsi="Times New Roman" w:cs="Times New Roman"/>
        </w:rPr>
        <w:t>.  The County will pay in consideration of the Work</w:t>
      </w:r>
    </w:p>
    <w:p w:rsidR="00203CCF" w:rsidRDefault="00203CCF" w:rsidP="00203CCF">
      <w:pPr>
        <w:spacing w:line="480" w:lineRule="auto"/>
        <w:rPr>
          <w:rFonts w:ascii="Times New Roman" w:hAnsi="Times New Roman" w:cs="Times New Roman"/>
        </w:rPr>
      </w:pPr>
      <w:r>
        <w:rPr>
          <w:rFonts w:ascii="Times New Roman" w:hAnsi="Times New Roman" w:cs="Times New Roman"/>
        </w:rPr>
        <w:t>____________________________________ Dollars ($____________) as follows:</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rPr>
        <w:tab/>
        <w:t>1.</w:t>
      </w:r>
      <w:r>
        <w:rPr>
          <w:rFonts w:ascii="Times New Roman" w:hAnsi="Times New Roman" w:cs="Times New Roman"/>
        </w:rPr>
        <w:tab/>
        <w:t>ONE LUMP SUM will be made for the whole contract,</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upon acceptance by the County, of all Work required </w:t>
      </w:r>
    </w:p>
    <w:p w:rsidR="00203CCF" w:rsidRDefault="00203CCF" w:rsidP="00203CCF">
      <w:pPr>
        <w:ind w:left="1440" w:firstLine="720"/>
        <w:rPr>
          <w:rFonts w:ascii="Times New Roman" w:hAnsi="Times New Roman" w:cs="Times New Roman"/>
        </w:rPr>
      </w:pPr>
      <w:r>
        <w:rPr>
          <w:rFonts w:ascii="Times New Roman" w:hAnsi="Times New Roman" w:cs="Times New Roman"/>
        </w:rPr>
        <w:t xml:space="preserve">hereunder and compliance by the Contractor will all the </w:t>
      </w:r>
    </w:p>
    <w:p w:rsidR="00203CCF" w:rsidRDefault="00203CCF" w:rsidP="00203CCF">
      <w:pPr>
        <w:ind w:left="2160"/>
        <w:rPr>
          <w:rFonts w:ascii="Times New Roman" w:hAnsi="Times New Roman" w:cs="Times New Roman"/>
        </w:rPr>
      </w:pPr>
      <w:r>
        <w:rPr>
          <w:rFonts w:ascii="Times New Roman" w:hAnsi="Times New Roman" w:cs="Times New Roman"/>
        </w:rPr>
        <w:t>terms and conditions of this Agreement.</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w:t>
      </w:r>
      <w:proofErr w:type="gramStart"/>
      <w:r w:rsidR="00DB5A8D">
        <w:rPr>
          <w:rFonts w:ascii="Times New Roman" w:hAnsi="Times New Roman" w:cs="Times New Roman"/>
        </w:rPr>
        <w:t>x</w:t>
      </w:r>
      <w:r>
        <w:rPr>
          <w:rFonts w:ascii="Times New Roman" w:hAnsi="Times New Roman" w:cs="Times New Roman"/>
        </w:rPr>
        <w:t xml:space="preserve"> ]</w:t>
      </w:r>
      <w:proofErr w:type="gramEnd"/>
      <w:r>
        <w:rPr>
          <w:rFonts w:ascii="Times New Roman" w:hAnsi="Times New Roman" w:cs="Times New Roman"/>
        </w:rPr>
        <w:tab/>
        <w:t>2.</w:t>
      </w:r>
      <w:r>
        <w:rPr>
          <w:rFonts w:ascii="Times New Roman" w:hAnsi="Times New Roman" w:cs="Times New Roman"/>
        </w:rPr>
        <w:tab/>
        <w:t xml:space="preserve">PARTIAL PAYMENTS IN THE AMOUNT OF 95 </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PERCENT of the value of the work in place and of the</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value of the materials suitably stored at the site (less</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aggregate of previous payments) will be made at</w:t>
      </w:r>
    </w:p>
    <w:p w:rsidR="00203CCF" w:rsidRDefault="00203CCF" w:rsidP="00203CCF">
      <w:pPr>
        <w:ind w:left="2160"/>
        <w:rPr>
          <w:rFonts w:ascii="Times New Roman" w:hAnsi="Times New Roman" w:cs="Times New Roman"/>
        </w:rPr>
      </w:pPr>
      <w:r>
        <w:rPr>
          <w:rFonts w:ascii="Times New Roman" w:hAnsi="Times New Roman" w:cs="Times New Roman"/>
        </w:rPr>
        <w:t>interv</w:t>
      </w:r>
      <w:r w:rsidR="00DB5A8D">
        <w:rPr>
          <w:rFonts w:ascii="Times New Roman" w:hAnsi="Times New Roman" w:cs="Times New Roman"/>
        </w:rPr>
        <w:t>als no less than quarterly during the grant period</w:t>
      </w:r>
      <w:r>
        <w:rPr>
          <w:rFonts w:ascii="Times New Roman" w:hAnsi="Times New Roman" w:cs="Times New Roman"/>
        </w:rPr>
        <w:t xml:space="preserve">, according to </w:t>
      </w:r>
    </w:p>
    <w:p w:rsidR="00203CCF" w:rsidRDefault="00203CCF" w:rsidP="00203CCF">
      <w:pPr>
        <w:ind w:left="2160"/>
        <w:rPr>
          <w:rFonts w:ascii="Times New Roman" w:hAnsi="Times New Roman" w:cs="Times New Roman"/>
        </w:rPr>
      </w:pPr>
      <w:r>
        <w:rPr>
          <w:rFonts w:ascii="Times New Roman" w:hAnsi="Times New Roman" w:cs="Times New Roman"/>
        </w:rPr>
        <w:t>GO Virginia accounting guidelines.  The value</w:t>
      </w:r>
    </w:p>
    <w:p w:rsidR="00203CCF" w:rsidRDefault="00203CCF" w:rsidP="00203CCF">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of the work and materials in place or on site shall be</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as estimated by the Contractor and approved by the</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County.  Upon acceptance by the County of all Work </w:t>
      </w:r>
    </w:p>
    <w:p w:rsidR="00203CCF" w:rsidRDefault="00203CCF" w:rsidP="00203CCF">
      <w:pPr>
        <w:ind w:left="1440" w:firstLine="720"/>
        <w:rPr>
          <w:rFonts w:ascii="Times New Roman" w:hAnsi="Times New Roman" w:cs="Times New Roman"/>
        </w:rPr>
      </w:pPr>
      <w:r>
        <w:rPr>
          <w:rFonts w:ascii="Times New Roman" w:hAnsi="Times New Roman" w:cs="Times New Roman"/>
        </w:rPr>
        <w:t xml:space="preserve">required hereunder, and compliance by the Contractor </w:t>
      </w:r>
    </w:p>
    <w:p w:rsidR="00203CCF" w:rsidRDefault="00203CCF" w:rsidP="00203CCF">
      <w:pPr>
        <w:ind w:left="1440" w:firstLine="720"/>
        <w:rPr>
          <w:rFonts w:ascii="Times New Roman" w:hAnsi="Times New Roman" w:cs="Times New Roman"/>
        </w:rPr>
      </w:pPr>
      <w:r>
        <w:rPr>
          <w:rFonts w:ascii="Times New Roman" w:hAnsi="Times New Roman" w:cs="Times New Roman"/>
        </w:rPr>
        <w:t xml:space="preserve">with all terms and conditions of this Agreement, the </w:t>
      </w:r>
    </w:p>
    <w:p w:rsidR="00203CCF" w:rsidRDefault="00203CCF" w:rsidP="00203CCF">
      <w:pPr>
        <w:ind w:left="2160"/>
        <w:rPr>
          <w:rFonts w:ascii="Times New Roman" w:hAnsi="Times New Roman" w:cs="Times New Roman"/>
        </w:rPr>
      </w:pPr>
      <w:r>
        <w:rPr>
          <w:rFonts w:ascii="Times New Roman" w:hAnsi="Times New Roman" w:cs="Times New Roman"/>
        </w:rPr>
        <w:t>amount due the Contractor will be paid.</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tab/>
        <w:t>3.</w:t>
      </w:r>
      <w:r>
        <w:rPr>
          <w:rFonts w:ascii="Times New Roman" w:hAnsi="Times New Roman" w:cs="Times New Roman"/>
        </w:rPr>
        <w:tab/>
        <w:t>______________________________________________.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u w:val="single"/>
        </w:rPr>
        <w:t>Term</w:t>
      </w:r>
      <w:r>
        <w:rPr>
          <w:rFonts w:ascii="Times New Roman" w:hAnsi="Times New Roman" w:cs="Times New Roman"/>
        </w:rPr>
        <w:t>.</w:t>
      </w:r>
      <w:r>
        <w:rPr>
          <w:rFonts w:ascii="Times New Roman" w:hAnsi="Times New Roman" w:cs="Times New Roman"/>
        </w:rPr>
        <w:tab/>
        <w:t>The Contractor will beg</w:t>
      </w:r>
      <w:r w:rsidR="00DB5A8D">
        <w:rPr>
          <w:rFonts w:ascii="Times New Roman" w:hAnsi="Times New Roman" w:cs="Times New Roman"/>
        </w:rPr>
        <w:t>in the Work by March 12, 2025</w:t>
      </w:r>
      <w:r>
        <w:rPr>
          <w:rFonts w:ascii="Times New Roman" w:hAnsi="Times New Roman" w:cs="Times New Roman"/>
        </w:rPr>
        <w:t xml:space="preserve"> and comple</w:t>
      </w:r>
      <w:r w:rsidR="00DB5A8D">
        <w:rPr>
          <w:rFonts w:ascii="Times New Roman" w:hAnsi="Times New Roman" w:cs="Times New Roman"/>
        </w:rPr>
        <w:t>te the Work by March 31, 2027</w:t>
      </w:r>
      <w:r>
        <w:rPr>
          <w:rFonts w:ascii="Times New Roman" w:hAnsi="Times New Roman" w:cs="Times New Roman"/>
        </w:rPr>
        <w:t>.</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u w:val="single"/>
        </w:rPr>
        <w:t>Notices</w:t>
      </w:r>
      <w:r w:rsidR="00DF548F">
        <w:rPr>
          <w:rFonts w:ascii="Times New Roman" w:hAnsi="Times New Roman" w:cs="Times New Roman"/>
        </w:rPr>
        <w:t xml:space="preserve">.       </w:t>
      </w:r>
      <w:r>
        <w:rPr>
          <w:rFonts w:ascii="Times New Roman" w:hAnsi="Times New Roman" w:cs="Times New Roman"/>
        </w:rPr>
        <w:t xml:space="preserve">All notices required or permitted under this Agreement shall be in writing and shall be deemed delivered in person or deposited in the United </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States mail, postage prepaid addressed as follows.  Either party may change such address from time to time by providing written notice to the other in the manner set forth above.</w:t>
      </w:r>
    </w:p>
    <w:p w:rsidR="00203CCF" w:rsidRDefault="00203CCF" w:rsidP="00203CCF">
      <w:pPr>
        <w:rPr>
          <w:rFonts w:ascii="Times New Roman" w:hAnsi="Times New Roman" w:cs="Times New Roman"/>
        </w:rPr>
      </w:pPr>
    </w:p>
    <w:p w:rsidR="00203CCF" w:rsidRDefault="00203CCF" w:rsidP="00203CCF">
      <w:pPr>
        <w:spacing w:line="480" w:lineRule="auto"/>
        <w:rPr>
          <w:rFonts w:ascii="Times New Roman" w:hAnsi="Times New Roman" w:cs="Times New Roman"/>
        </w:rPr>
      </w:pPr>
      <w:r>
        <w:rPr>
          <w:rFonts w:ascii="Times New Roman" w:hAnsi="Times New Roman" w:cs="Times New Roman"/>
        </w:rPr>
        <w:tab/>
        <w:t>If to the County:</w:t>
      </w:r>
    </w:p>
    <w:p w:rsidR="00203CCF" w:rsidRDefault="00203CCF" w:rsidP="00203CCF">
      <w:pPr>
        <w:ind w:firstLine="720"/>
        <w:rPr>
          <w:rFonts w:ascii="Times New Roman" w:hAnsi="Times New Roman" w:cs="Times New Roman"/>
        </w:rPr>
      </w:pPr>
      <w:r>
        <w:rPr>
          <w:rFonts w:ascii="Times New Roman" w:hAnsi="Times New Roman" w:cs="Times New Roman"/>
        </w:rPr>
        <w:t>Candice W. McGarry</w:t>
      </w:r>
    </w:p>
    <w:p w:rsidR="00203CCF" w:rsidRDefault="00203CCF" w:rsidP="00203CCF">
      <w:pPr>
        <w:ind w:firstLine="720"/>
        <w:rPr>
          <w:rFonts w:ascii="Times New Roman" w:hAnsi="Times New Roman" w:cs="Times New Roman"/>
        </w:rPr>
      </w:pPr>
      <w:r>
        <w:rPr>
          <w:rFonts w:ascii="Times New Roman" w:hAnsi="Times New Roman" w:cs="Times New Roman"/>
        </w:rPr>
        <w:t>County Administrator</w:t>
      </w:r>
    </w:p>
    <w:p w:rsidR="00203CCF" w:rsidRDefault="00203CCF" w:rsidP="00203CCF">
      <w:pPr>
        <w:ind w:firstLine="720"/>
        <w:rPr>
          <w:rFonts w:ascii="Times New Roman" w:hAnsi="Times New Roman" w:cs="Times New Roman"/>
        </w:rPr>
      </w:pPr>
      <w:r>
        <w:rPr>
          <w:rFonts w:ascii="Times New Roman" w:hAnsi="Times New Roman" w:cs="Times New Roman"/>
        </w:rPr>
        <w:t>Post Office Box 336</w:t>
      </w:r>
    </w:p>
    <w:p w:rsidR="00203CCF" w:rsidRDefault="00203CCF" w:rsidP="00203CCF">
      <w:pPr>
        <w:ind w:firstLine="720"/>
        <w:rPr>
          <w:rFonts w:ascii="Times New Roman" w:hAnsi="Times New Roman" w:cs="Times New Roman"/>
        </w:rPr>
      </w:pPr>
      <w:r>
        <w:rPr>
          <w:rFonts w:ascii="Times New Roman" w:hAnsi="Times New Roman" w:cs="Times New Roman"/>
        </w:rPr>
        <w:t>Lovingston, Virginia   22949</w:t>
      </w:r>
    </w:p>
    <w:p w:rsidR="00203CCF" w:rsidRDefault="00203CCF" w:rsidP="00203CCF">
      <w:pPr>
        <w:ind w:firstLine="720"/>
        <w:rPr>
          <w:rFonts w:ascii="Times New Roman" w:hAnsi="Times New Roman" w:cs="Times New Roman"/>
        </w:rPr>
      </w:pPr>
    </w:p>
    <w:p w:rsidR="00203CCF" w:rsidRDefault="00203CCF" w:rsidP="00203CCF">
      <w:pPr>
        <w:ind w:firstLine="720"/>
        <w:rPr>
          <w:rFonts w:ascii="Times New Roman" w:hAnsi="Times New Roman" w:cs="Times New Roman"/>
        </w:rPr>
      </w:pPr>
      <w:r>
        <w:rPr>
          <w:rFonts w:ascii="Times New Roman" w:hAnsi="Times New Roman" w:cs="Times New Roman"/>
        </w:rPr>
        <w:t>If to the Contractor:</w:t>
      </w:r>
    </w:p>
    <w:p w:rsidR="00203CCF" w:rsidRDefault="00203CCF" w:rsidP="00203CCF">
      <w:pPr>
        <w:ind w:firstLine="720"/>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___________________________</w:t>
      </w:r>
    </w:p>
    <w:p w:rsidR="00203CCF" w:rsidRDefault="00203CCF" w:rsidP="00203CCF">
      <w:pPr>
        <w:rPr>
          <w:rFonts w:ascii="Times New Roman" w:hAnsi="Times New Roman" w:cs="Times New Roman"/>
        </w:rPr>
      </w:pPr>
      <w:r>
        <w:rPr>
          <w:rFonts w:ascii="Times New Roman" w:hAnsi="Times New Roman" w:cs="Times New Roman"/>
        </w:rPr>
        <w:tab/>
        <w:t>___________________________</w:t>
      </w:r>
    </w:p>
    <w:p w:rsidR="00203CCF" w:rsidRDefault="00203CCF" w:rsidP="00203CCF">
      <w:pPr>
        <w:rPr>
          <w:rFonts w:ascii="Times New Roman" w:hAnsi="Times New Roman" w:cs="Times New Roman"/>
        </w:rPr>
      </w:pPr>
      <w:r>
        <w:rPr>
          <w:rFonts w:ascii="Times New Roman" w:hAnsi="Times New Roman" w:cs="Times New Roman"/>
        </w:rPr>
        <w:tab/>
        <w:t>___________________________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lastRenderedPageBreak/>
        <w:tab/>
        <w:t>E.</w:t>
      </w:r>
      <w:r>
        <w:rPr>
          <w:rFonts w:ascii="Times New Roman" w:hAnsi="Times New Roman" w:cs="Times New Roman"/>
        </w:rPr>
        <w:tab/>
      </w:r>
      <w:r>
        <w:rPr>
          <w:rFonts w:ascii="Times New Roman" w:hAnsi="Times New Roman" w:cs="Times New Roman"/>
          <w:u w:val="single"/>
        </w:rPr>
        <w:t>Guarantee</w:t>
      </w:r>
      <w:r>
        <w:rPr>
          <w:rFonts w:ascii="Times New Roman" w:hAnsi="Times New Roman" w:cs="Times New Roman"/>
        </w:rPr>
        <w:t>.  The period of warranty pursuant to Paragraph 8 of the General Conditions is ______________.</w:t>
      </w:r>
    </w:p>
    <w:p w:rsidR="00203CCF" w:rsidRDefault="00203CCF" w:rsidP="00203CCF">
      <w:pPr>
        <w:rPr>
          <w:rFonts w:ascii="Times New Roman" w:hAnsi="Times New Roman" w:cs="Times New Roman"/>
          <w:u w:val="single"/>
        </w:rPr>
      </w:pPr>
    </w:p>
    <w:p w:rsidR="00203CCF" w:rsidRDefault="00203CCF" w:rsidP="00203CCF">
      <w:pPr>
        <w:ind w:firstLine="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u w:val="single"/>
        </w:rPr>
        <w:t>Liquidated Damages</w:t>
      </w:r>
      <w:r>
        <w:rPr>
          <w:rFonts w:ascii="Times New Roman" w:hAnsi="Times New Roman" w:cs="Times New Roman"/>
        </w:rPr>
        <w:t>.  Liquidated damages pursuant to Paragraph 11 of the General Conditions shall be $_________per day.</w:t>
      </w:r>
    </w:p>
    <w:p w:rsidR="00203CCF" w:rsidRDefault="00203CCF" w:rsidP="00203CCF">
      <w:pPr>
        <w:ind w:firstLine="720"/>
        <w:rPr>
          <w:rFonts w:ascii="Times New Roman" w:hAnsi="Times New Roman" w:cs="Times New Roman"/>
        </w:rPr>
      </w:pPr>
    </w:p>
    <w:p w:rsidR="00203CCF" w:rsidRDefault="00203CCF" w:rsidP="00203CCF">
      <w:pPr>
        <w:numPr>
          <w:ilvl w:val="0"/>
          <w:numId w:val="8"/>
        </w:num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Special Provisions. </w:t>
      </w:r>
      <w:r>
        <w:rPr>
          <w:rFonts w:ascii="Times New Roman" w:hAnsi="Times New Roman" w:cs="Times New Roman"/>
        </w:rPr>
        <w:t xml:space="preserve">  ________________________________________</w:t>
      </w:r>
    </w:p>
    <w:p w:rsidR="00203CCF" w:rsidRDefault="00203CCF" w:rsidP="00203CCF">
      <w:pPr>
        <w:rPr>
          <w:rFonts w:ascii="Times New Roman" w:hAnsi="Times New Roman" w:cs="Times New Roman"/>
        </w:rPr>
      </w:pPr>
      <w:r>
        <w:rPr>
          <w:rFonts w:ascii="Times New Roman" w:hAnsi="Times New Roman" w:cs="Times New Roman"/>
        </w:rPr>
        <w:t>_____________________________________________________________________</w:t>
      </w:r>
    </w:p>
    <w:p w:rsidR="00203CCF" w:rsidRDefault="00203CCF" w:rsidP="00203CCF">
      <w:pPr>
        <w:rPr>
          <w:rFonts w:ascii="Times New Roman" w:hAnsi="Times New Roman" w:cs="Times New Roman"/>
        </w:rPr>
      </w:pPr>
      <w:r>
        <w:rPr>
          <w:rFonts w:ascii="Times New Roman" w:hAnsi="Times New Roman" w:cs="Times New Roman"/>
        </w:rPr>
        <w:t>_____________________________________________________________________.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t>IN WITNESS WHEREOF, the parties hereto have executed this Agreement as of the date first above written.</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COUNTY OF NELSON</w:t>
      </w:r>
      <w:r>
        <w:rPr>
          <w:rFonts w:ascii="Times New Roman" w:hAnsi="Times New Roman" w:cs="Times New Roman"/>
        </w:rPr>
        <w:br/>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t>______________________________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Its 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t>______________________________</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Its ________________________</w:t>
      </w:r>
    </w:p>
    <w:p w:rsidR="00203CCF" w:rsidRDefault="00203CCF" w:rsidP="00203CCF">
      <w:pPr>
        <w:rPr>
          <w:rFonts w:ascii="Times New Roman" w:hAnsi="Times New Roman" w:cs="Times New Roman"/>
        </w:rPr>
      </w:pPr>
      <w:r>
        <w:rPr>
          <w:rFonts w:ascii="Times New Roman" w:hAnsi="Times New Roman" w:cs="Times New Roman"/>
        </w:rPr>
        <w:tab/>
      </w:r>
    </w:p>
    <w:p w:rsidR="00203CCF" w:rsidRDefault="00203CCF" w:rsidP="00203CCF">
      <w:pPr>
        <w:rPr>
          <w:rFonts w:ascii="Times New Roman" w:hAnsi="Times New Roman" w:cs="Times New Roman"/>
        </w:rPr>
      </w:pPr>
      <w:r>
        <w:rPr>
          <w:rFonts w:ascii="Times New Roman" w:hAnsi="Times New Roman" w:cs="Times New Roman"/>
        </w:rPr>
        <w:t>Approved as to form:</w:t>
      </w:r>
    </w:p>
    <w:p w:rsidR="00203CCF" w:rsidRDefault="00203CCF" w:rsidP="00203CCF">
      <w:pPr>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___________________________</w:t>
      </w:r>
    </w:p>
    <w:p w:rsidR="00203CCF" w:rsidRDefault="00203CCF" w:rsidP="00203CCF">
      <w:pPr>
        <w:rPr>
          <w:rFonts w:ascii="Times New Roman" w:hAnsi="Times New Roman" w:cs="Times New Roman"/>
        </w:rPr>
      </w:pPr>
      <w:r>
        <w:rPr>
          <w:rFonts w:ascii="Times New Roman" w:hAnsi="Times New Roman" w:cs="Times New Roman"/>
        </w:rPr>
        <w:t>County Attorney</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Revised 10/18/21</w:t>
      </w:r>
    </w:p>
    <w:p w:rsidR="00203CCF" w:rsidRDefault="00203CCF" w:rsidP="00203CCF">
      <w:pPr>
        <w:jc w:val="center"/>
        <w:rPr>
          <w:rFonts w:ascii="Times New Roman" w:hAnsi="Times New Roman" w:cs="Times New Roman"/>
          <w:u w:val="single"/>
        </w:rPr>
      </w:pPr>
    </w:p>
    <w:p w:rsidR="00203CCF" w:rsidRDefault="00203CCF" w:rsidP="00203CCF">
      <w:pPr>
        <w:jc w:val="center"/>
        <w:rPr>
          <w:rFonts w:ascii="Times New Roman" w:hAnsi="Times New Roman" w:cs="Times New Roman"/>
          <w:u w:val="single"/>
        </w:rPr>
      </w:pPr>
    </w:p>
    <w:p w:rsidR="00BF0199" w:rsidRDefault="00BF0199" w:rsidP="00203CCF">
      <w:pPr>
        <w:jc w:val="center"/>
        <w:rPr>
          <w:rFonts w:ascii="Times New Roman" w:hAnsi="Times New Roman" w:cs="Times New Roman"/>
          <w:u w:val="single"/>
        </w:rPr>
      </w:pPr>
    </w:p>
    <w:p w:rsidR="00203CCF" w:rsidRDefault="00203CCF" w:rsidP="00203CCF">
      <w:pPr>
        <w:jc w:val="center"/>
        <w:rPr>
          <w:rFonts w:ascii="Times New Roman" w:hAnsi="Times New Roman" w:cs="Times New Roman"/>
          <w:u w:val="single"/>
        </w:rPr>
      </w:pPr>
      <w:r>
        <w:rPr>
          <w:rFonts w:ascii="Times New Roman" w:hAnsi="Times New Roman" w:cs="Times New Roman"/>
          <w:u w:val="single"/>
        </w:rPr>
        <w:lastRenderedPageBreak/>
        <w:t>GENERAL CONDITIONS</w:t>
      </w:r>
    </w:p>
    <w:p w:rsidR="00203CCF" w:rsidRDefault="00203CCF" w:rsidP="00203CCF">
      <w:pPr>
        <w:spacing w:line="480" w:lineRule="auto"/>
        <w:rPr>
          <w:rFonts w:ascii="Times New Roman" w:hAnsi="Times New Roman" w:cs="Times New Roman"/>
          <w:u w:val="single"/>
        </w:rPr>
      </w:pPr>
    </w:p>
    <w:p w:rsidR="00203CCF" w:rsidRDefault="00203CCF" w:rsidP="00203CCF">
      <w:pPr>
        <w:spacing w:line="480" w:lineRule="auto"/>
        <w:rPr>
          <w:rFonts w:ascii="Times New Roman" w:hAnsi="Times New Roman" w:cs="Times New Roman"/>
        </w:rPr>
      </w:pPr>
      <w:r>
        <w:rPr>
          <w:rFonts w:ascii="Times New Roman" w:hAnsi="Times New Roman" w:cs="Times New Roman"/>
        </w:rPr>
        <w:tab/>
        <w:t>The following provisions are made a part of the Agreement:</w:t>
      </w:r>
    </w:p>
    <w:p w:rsidR="00203CCF" w:rsidRDefault="00203CCF" w:rsidP="00203CCF">
      <w:pPr>
        <w:spacing w:before="122"/>
        <w:ind w:left="102" w:right="267"/>
        <w:jc w:val="both"/>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u w:val="single"/>
        </w:rPr>
        <w:t>Debarment Status</w:t>
      </w:r>
      <w:r>
        <w:rPr>
          <w:rFonts w:ascii="Times New Roman" w:hAnsi="Times New Roman" w:cs="Times New Roman"/>
        </w:rPr>
        <w:t xml:space="preserve">.  By submitting its proposals, Contractor certifies that it is not currently debarred from submitting bids or proposals on contracts by any state or local government or agency thereof nor is it an agent of any person or entity that is currently debarred from submitting bids or proposals on contracts by any state or local government or agency thereof. </w:t>
      </w:r>
    </w:p>
    <w:p w:rsidR="00203CCF" w:rsidRDefault="00203CCF" w:rsidP="00203CCF">
      <w:pPr>
        <w:pStyle w:val="Style1"/>
        <w:spacing w:line="240" w:lineRule="auto"/>
        <w:jc w:val="both"/>
        <w:rPr>
          <w:rFonts w:ascii="Times New Roman" w:hAnsi="Times New Roman" w:cs="Times New Roman"/>
          <w:sz w:val="22"/>
          <w:szCs w:val="22"/>
        </w:rPr>
      </w:pPr>
    </w:p>
    <w:p w:rsidR="00203CCF" w:rsidRDefault="00203CCF" w:rsidP="00203CCF">
      <w:pPr>
        <w:pStyle w:val="Style1"/>
        <w:spacing w:line="240" w:lineRule="auto"/>
        <w:jc w:val="both"/>
        <w:rPr>
          <w:rFonts w:ascii="Times New Roman" w:eastAsia="Calibri" w:hAnsi="Times New Roman" w:cs="Times New Roman"/>
          <w:b/>
          <w:bCs/>
          <w:sz w:val="22"/>
          <w:szCs w:val="22"/>
        </w:rPr>
      </w:pP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sz w:val="22"/>
          <w:szCs w:val="22"/>
          <w:u w:val="single"/>
        </w:rPr>
        <w:t xml:space="preserve">Ethics in Public </w:t>
      </w:r>
      <w:r>
        <w:rPr>
          <w:rFonts w:ascii="Times New Roman" w:hAnsi="Times New Roman" w:cs="Times New Roman"/>
          <w:bCs/>
          <w:sz w:val="22"/>
          <w:szCs w:val="22"/>
          <w:u w:val="single"/>
        </w:rPr>
        <w:t>Contracting</w:t>
      </w:r>
      <w:r>
        <w:rPr>
          <w:rFonts w:ascii="Times New Roman" w:hAnsi="Times New Roman" w:cs="Times New Roman"/>
          <w:bCs/>
          <w:sz w:val="22"/>
          <w:szCs w:val="22"/>
        </w:rPr>
        <w:t>.</w:t>
      </w:r>
      <w:r>
        <w:rPr>
          <w:rFonts w:ascii="Times New Roman" w:hAnsi="Times New Roman" w:cs="Times New Roman"/>
          <w:sz w:val="22"/>
          <w:szCs w:val="22"/>
        </w:rPr>
        <w:t xml:space="preserve"> The provisions contained in Sections 2.2-4367 through 2.2-4377 of the Virginia Public Procurement Act as set forth in the Code of Virginia shall be applicable to all contracts solicited or entered into by the County.  By submitting its proposals, Contractor certifies that its proposals were made without collusion or fraud and that it has not offered or received any kickbacks or inducements from any other </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supplier manufacturer, or subcontractor in connection with its proposal, and that it has not conferred upon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rsidR="00203CCF" w:rsidRDefault="00203CCF" w:rsidP="00203CCF">
      <w:pPr>
        <w:ind w:firstLine="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u w:val="single"/>
        </w:rPr>
        <w:t>Performance of Work</w:t>
      </w:r>
      <w:r>
        <w:rPr>
          <w:rFonts w:ascii="Times New Roman" w:hAnsi="Times New Roman" w:cs="Times New Roman"/>
        </w:rPr>
        <w:t>.  Contractor shall perform all services hereunder:  (i) expeditiously and consistent with the orderly progress of the project; (ii) in accordance with the standard of care and skill existing as of the date such services are provided; (iii) in accordance with all applicable laws, codes and regulations in effect at the time the Work is complete; and (iv) in accordance with current standard technology for completed similar project systems accepted within the industry as of the time the Work is complete.</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4.</w:t>
      </w:r>
      <w:r>
        <w:rPr>
          <w:rFonts w:ascii="Times New Roman" w:hAnsi="Times New Roman" w:cs="Times New Roman"/>
        </w:rPr>
        <w:tab/>
      </w:r>
      <w:r>
        <w:rPr>
          <w:rFonts w:ascii="Times New Roman" w:hAnsi="Times New Roman" w:cs="Times New Roman"/>
          <w:u w:val="single"/>
        </w:rPr>
        <w:t>Changes in Work</w:t>
      </w:r>
      <w:r>
        <w:rPr>
          <w:rFonts w:ascii="Times New Roman" w:hAnsi="Times New Roman" w:cs="Times New Roman"/>
        </w:rPr>
        <w:t>.  The County may at any time make changes in the drawings and/or specifications, within the general scope thereof.  If such changes cause an increase or decrease in the amount due under this Agreement or in the time required for its performance an equitable adjustment will be made, and this Agreement will be modified accordingly by a “Contract Change Order”.  No charge for any extra work or material will be allowed unless the same has been ordered on such Contract Change Order by the County, and the price therefor stated in the order.</w:t>
      </w:r>
    </w:p>
    <w:p w:rsidR="00203CCF" w:rsidRDefault="00203CCF" w:rsidP="00203CCF">
      <w:pPr>
        <w:jc w:val="both"/>
        <w:rPr>
          <w:rFonts w:ascii="Times New Roman" w:hAnsi="Times New Roman" w:cs="Times New Roman"/>
        </w:rPr>
      </w:pPr>
      <w:r>
        <w:rPr>
          <w:rFonts w:ascii="Times New Roman" w:hAnsi="Times New Roman" w:cs="Times New Roman"/>
        </w:rPr>
        <w:tab/>
        <w:t>5.</w:t>
      </w:r>
      <w:r>
        <w:rPr>
          <w:rFonts w:ascii="Times New Roman" w:hAnsi="Times New Roman" w:cs="Times New Roman"/>
        </w:rPr>
        <w:tab/>
      </w:r>
      <w:r>
        <w:rPr>
          <w:rFonts w:ascii="Times New Roman" w:hAnsi="Times New Roman" w:cs="Times New Roman"/>
          <w:u w:val="single"/>
        </w:rPr>
        <w:t>Inspection of Work</w:t>
      </w:r>
      <w:r>
        <w:rPr>
          <w:rFonts w:ascii="Times New Roman" w:hAnsi="Times New Roman" w:cs="Times New Roman"/>
        </w:rPr>
        <w:t>.  All materials and workmanship will be subject to inspection, examination, and testing by the County, or the County’s representative, who will have the right either to reject defective material and workmanship or to require its correction.</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6.</w:t>
      </w:r>
      <w:r>
        <w:rPr>
          <w:rFonts w:ascii="Times New Roman" w:hAnsi="Times New Roman" w:cs="Times New Roman"/>
        </w:rPr>
        <w:tab/>
      </w:r>
      <w:r>
        <w:rPr>
          <w:rFonts w:ascii="Times New Roman" w:hAnsi="Times New Roman" w:cs="Times New Roman"/>
          <w:u w:val="single"/>
        </w:rPr>
        <w:t>Releases</w:t>
      </w:r>
      <w:r>
        <w:rPr>
          <w:rFonts w:ascii="Times New Roman" w:hAnsi="Times New Roman" w:cs="Times New Roman"/>
        </w:rPr>
        <w:t>.  Prior to final payment, the Contractor, if requested by the County, will submit evidence that all payrolls, material bills, and other indebtedness connected with the Work have been paid as required by the County.</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lastRenderedPageBreak/>
        <w:tab/>
        <w:t>7.</w:t>
      </w:r>
      <w:r>
        <w:rPr>
          <w:rFonts w:ascii="Times New Roman" w:hAnsi="Times New Roman" w:cs="Times New Roman"/>
        </w:rPr>
        <w:tab/>
      </w:r>
      <w:r>
        <w:rPr>
          <w:rFonts w:ascii="Times New Roman" w:hAnsi="Times New Roman" w:cs="Times New Roman"/>
          <w:u w:val="single"/>
        </w:rPr>
        <w:t>Obligation to Discharge Liens</w:t>
      </w:r>
      <w:r>
        <w:rPr>
          <w:rFonts w:ascii="Times New Roman" w:hAnsi="Times New Roman" w:cs="Times New Roman"/>
        </w:rPr>
        <w:t>.  Acceptance by the County or its representative of the completed Work and payment therefor by the County will not relieve the Contractor of obligation to the County to discharge any and all liens for the benefit of subcontractors, laborers, materialmen or any other persons performing labor upon or furnishing material or machinery in connection with the Work which have attached to or may subsequently attach to the property, or interest, of the County.</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r>
      <w:r>
        <w:rPr>
          <w:rFonts w:ascii="Times New Roman" w:hAnsi="Times New Roman" w:cs="Times New Roman"/>
          <w:u w:val="single"/>
        </w:rPr>
        <w:t>Guarantee</w:t>
      </w:r>
      <w:r>
        <w:rPr>
          <w:rFonts w:ascii="Times New Roman" w:hAnsi="Times New Roman" w:cs="Times New Roman"/>
        </w:rPr>
        <w:t>.  The Contractor warrants and guarantees for the period provided in Paragraph E of the Agreement from the Date of Acceptance that the completed Work is free from all defects due to faulty materials or workmanship and that the Contractor shall promptly make such corrections as may be necessary by reason of such defects including the repairs of any damage to other parts of the Work resulting from such defects.  The County will give notice of observed defects with reasonable promptness. In the event that the Contractor shall fail to make such repairs, adjustments, or other corrective action that may be made necessary by such defects, the County may do so and charge the Contractor the cost thereby incurred.  In addition, Contractor shall provide the County with all warranty materials issued by a manufacturer for components of the Work and shall take all steps necessary to activate, document, and maintain in force such warranties.  Nothing herein shall be construed to establish a period of limitation with respect to any other obligation under the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9.</w:t>
      </w:r>
      <w:r>
        <w:rPr>
          <w:rFonts w:ascii="Times New Roman" w:hAnsi="Times New Roman" w:cs="Times New Roman"/>
        </w:rPr>
        <w:tab/>
      </w:r>
      <w:r>
        <w:rPr>
          <w:rFonts w:ascii="Times New Roman" w:hAnsi="Times New Roman" w:cs="Times New Roman"/>
          <w:u w:val="single"/>
        </w:rPr>
        <w:t>Expense Reimbursement</w:t>
      </w:r>
      <w:r>
        <w:rPr>
          <w:rFonts w:ascii="Times New Roman" w:hAnsi="Times New Roman" w:cs="Times New Roman"/>
        </w:rPr>
        <w:t>.  The Contract Price includes all fees and ordinary expenses including reasonable travel, lodging, meals, telephone expense, office overhead and clerical support.  Contractor shall pay all such “out-of-pocket” expenses and shall not be entitled to reimbursement from the County except by mutual prior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10.</w:t>
      </w:r>
      <w:r>
        <w:rPr>
          <w:rFonts w:ascii="Times New Roman" w:hAnsi="Times New Roman" w:cs="Times New Roman"/>
        </w:rPr>
        <w:tab/>
      </w:r>
      <w:r>
        <w:rPr>
          <w:rFonts w:ascii="Times New Roman" w:hAnsi="Times New Roman" w:cs="Times New Roman"/>
          <w:u w:val="single"/>
        </w:rPr>
        <w:t>Termination</w:t>
      </w:r>
      <w:r>
        <w:rPr>
          <w:rFonts w:ascii="Times New Roman" w:hAnsi="Times New Roman" w:cs="Times New Roman"/>
        </w:rPr>
        <w:t>.  The County upon written notice to the Contractor may terminate this Agreement for convenience.  The Contractor will be paid for the negotiated and agreed upon cost of the Work performed as of the termination date.  If any work or service hereunder is in progress, but not completed as of the date of termination, then the Agreement may be extended upon written approval of the County until the work or services are completed and accepted.</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11.</w:t>
      </w:r>
      <w:r>
        <w:rPr>
          <w:rFonts w:ascii="Times New Roman" w:hAnsi="Times New Roman" w:cs="Times New Roman"/>
        </w:rPr>
        <w:tab/>
      </w:r>
      <w:r>
        <w:rPr>
          <w:rFonts w:ascii="Times New Roman" w:hAnsi="Times New Roman" w:cs="Times New Roman"/>
          <w:u w:val="single"/>
        </w:rPr>
        <w:t>Default</w:t>
      </w:r>
      <w:r>
        <w:rPr>
          <w:rFonts w:ascii="Times New Roman" w:hAnsi="Times New Roman" w:cs="Times New Roman"/>
        </w:rPr>
        <w:t xml:space="preserve">.  If the Contractor should refuse or fail to complete the Work within the time specified in this Agreement, or any extension thereof, then the County may terminate the Contractor’s right to proceed and may take over the Work and prosecute the same to completion by contract or otherwise.  The Contractor shall be liable for any excess cost occasioned by the County thereby and the County may take possession of and utilize in completing the Work such materials and equipment as may be on the site of the Work and necessary therefor.  If, in the event of default, the County does not terminate the right of the Contractor to proceed, the Contractor will continue the Work, in which event, actual damages for delay will be impossible to determine, and in lieu thereof, the Contractor may be required to pay to the County the sum provided in Paragraph F of the Agreement as liquidated damages for each calendar day of delay, and the Contractor will be liable for the amount thereof; </w:t>
      </w:r>
      <w:r>
        <w:rPr>
          <w:rFonts w:ascii="Times New Roman" w:hAnsi="Times New Roman" w:cs="Times New Roman"/>
          <w:i/>
        </w:rPr>
        <w:t>provided however</w:t>
      </w:r>
      <w:r>
        <w:rPr>
          <w:rFonts w:ascii="Times New Roman" w:hAnsi="Times New Roman" w:cs="Times New Roman"/>
        </w:rPr>
        <w:t>, that the right of the Contractor to proceed will not be terminated because of delays in the completion of the Work due to unforeseeable causes beyond the Contractor’s control and without Contractor’s fault or negligence.</w:t>
      </w:r>
    </w:p>
    <w:p w:rsidR="00203CCF" w:rsidRDefault="00203CCF" w:rsidP="00203CCF">
      <w:pPr>
        <w:jc w:val="both"/>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lastRenderedPageBreak/>
        <w:tab/>
        <w:t>12.</w:t>
      </w:r>
      <w:r>
        <w:rPr>
          <w:rFonts w:ascii="Times New Roman" w:hAnsi="Times New Roman" w:cs="Times New Roman"/>
        </w:rPr>
        <w:tab/>
      </w:r>
      <w:r>
        <w:rPr>
          <w:rFonts w:ascii="Times New Roman" w:hAnsi="Times New Roman" w:cs="Times New Roman"/>
          <w:u w:val="single"/>
        </w:rPr>
        <w:t>Acceptance</w:t>
      </w:r>
      <w:r>
        <w:rPr>
          <w:rFonts w:ascii="Times New Roman" w:hAnsi="Times New Roman" w:cs="Times New Roman"/>
        </w:rPr>
        <w:t>.  Neither payment, final or otherwise, nor partial or entire use, occupancy or acceptance of the Work by the County shall operate as an acceptance of any products or services not in accordance with this Agreement, nor shall same relieve Contractor of any responsibility for negligence, errors, or omissions in connection with the Work or operate to release the Contractor from any obligation under the Agreement.</w:t>
      </w:r>
    </w:p>
    <w:p w:rsidR="00203CCF" w:rsidRDefault="00203CCF" w:rsidP="00203CCF">
      <w:pPr>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13.</w:t>
      </w:r>
      <w:r>
        <w:rPr>
          <w:rFonts w:ascii="Times New Roman" w:hAnsi="Times New Roman" w:cs="Times New Roman"/>
        </w:rPr>
        <w:tab/>
      </w:r>
      <w:r>
        <w:rPr>
          <w:rFonts w:ascii="Times New Roman" w:hAnsi="Times New Roman" w:cs="Times New Roman"/>
          <w:u w:val="single"/>
        </w:rPr>
        <w:t>Disclosure</w:t>
      </w:r>
      <w:r>
        <w:rPr>
          <w:rFonts w:ascii="Times New Roman" w:hAnsi="Times New Roman" w:cs="Times New Roman"/>
        </w:rPr>
        <w:t>.  During the term of this Agreement, the Contractor shall not, without the prior written permission of the County, accept from other clients any assignment or tasks which substantially conflict with the objectives of this Agreement.  The Contractor shall give written notice to the County with respect to any such assignments or tasks.  The notice shall set forth in reasonable detail the services the Contractor would undertake to perform in connection with such assignments or tasks.  The County agrees to grant or deny its consent to the Contractor’s acceptance of the assignments or tasks described in the notice within ten days after the notice is given.  The County shall be deemed to have granted its consent if no action is taken by the County within said ten-day period.</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14.</w:t>
      </w:r>
      <w:r>
        <w:rPr>
          <w:rFonts w:ascii="Times New Roman" w:hAnsi="Times New Roman" w:cs="Times New Roman"/>
        </w:rPr>
        <w:tab/>
      </w:r>
      <w:r>
        <w:rPr>
          <w:rFonts w:ascii="Times New Roman" w:hAnsi="Times New Roman" w:cs="Times New Roman"/>
          <w:u w:val="single"/>
        </w:rPr>
        <w:t>Relationship of Parties</w:t>
      </w:r>
      <w:r>
        <w:rPr>
          <w:rFonts w:ascii="Times New Roman" w:hAnsi="Times New Roman" w:cs="Times New Roman"/>
        </w:rPr>
        <w:t xml:space="preserve">.  The Contractor’s relationship with the County shall at </w:t>
      </w:r>
      <w:proofErr w:type="spellStart"/>
      <w:r>
        <w:rPr>
          <w:rFonts w:ascii="Times New Roman" w:hAnsi="Times New Roman" w:cs="Times New Roman"/>
        </w:rPr>
        <w:t>all time</w:t>
      </w:r>
      <w:proofErr w:type="spellEnd"/>
      <w:r>
        <w:rPr>
          <w:rFonts w:ascii="Times New Roman" w:hAnsi="Times New Roman" w:cs="Times New Roman"/>
        </w:rPr>
        <w:t xml:space="preserve"> be that of an independent contractor.  The Contract Documents shall not be construed to designate the Contractor, or any of its officers, employees, as either employees or agents of the County.  The Contractor shall accept full and exclusive responsibility for the payment of any and all contributions or taxes, or both, for any unemployment insurance, medical and old age retirement benefits, pensions, and annuities now or hereinafter imposed under any law of the United States or any State, which are measured by the wages, salaries or other remuneration paid to persons employed by the Contractor on the work to be performed under the contract or in any way connected therewith.  The Contractor shall comply with all administrative regulations and rulings thereunder with respect to any of the matters.  The Contractor shall reimburse the County for any of the contributions or taxes, or both, or any part thereof, if by law the County may be required to pay the same or any part thereof.</w:t>
      </w:r>
    </w:p>
    <w:p w:rsidR="00203CCF" w:rsidRDefault="00203CCF" w:rsidP="00203CCF">
      <w:pPr>
        <w:jc w:val="both"/>
        <w:rPr>
          <w:rFonts w:ascii="Times New Roman" w:hAnsi="Times New Roman" w:cs="Times New Roman"/>
        </w:rPr>
      </w:pPr>
      <w:r>
        <w:rPr>
          <w:rFonts w:ascii="Times New Roman" w:hAnsi="Times New Roman" w:cs="Times New Roman"/>
        </w:rPr>
        <w:tab/>
      </w:r>
    </w:p>
    <w:p w:rsidR="00203CCF" w:rsidRDefault="00203CCF" w:rsidP="00203CCF">
      <w:pPr>
        <w:jc w:val="both"/>
        <w:rPr>
          <w:rFonts w:ascii="Times New Roman" w:hAnsi="Times New Roman" w:cs="Times New Roman"/>
        </w:rPr>
      </w:pPr>
      <w:r>
        <w:rPr>
          <w:rFonts w:ascii="Times New Roman" w:hAnsi="Times New Roman" w:cs="Times New Roman"/>
        </w:rPr>
        <w:tab/>
        <w:t>15.</w:t>
      </w:r>
      <w:r>
        <w:rPr>
          <w:rFonts w:ascii="Times New Roman" w:hAnsi="Times New Roman" w:cs="Times New Roman"/>
        </w:rPr>
        <w:tab/>
      </w:r>
      <w:r>
        <w:rPr>
          <w:rFonts w:ascii="Times New Roman" w:hAnsi="Times New Roman" w:cs="Times New Roman"/>
          <w:u w:val="single"/>
        </w:rPr>
        <w:t>Injuries</w:t>
      </w:r>
      <w:r>
        <w:rPr>
          <w:rFonts w:ascii="Times New Roman" w:hAnsi="Times New Roman" w:cs="Times New Roman"/>
        </w:rPr>
        <w:t>.  Contractor waives any rights to recover damages from the County for any injuries that Contractor, its employees, or both, may sustain while performing services under this Agreement.  The Contractor shall take precautions for the safety of, and provide reasonable protection to prevent injury, loss, or damage to, its employees, and other persons who may be affected by the Work and to property at the site of the Work or adjacent thereto.</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16.</w:t>
      </w:r>
      <w:r>
        <w:rPr>
          <w:rFonts w:ascii="Times New Roman" w:hAnsi="Times New Roman" w:cs="Times New Roman"/>
        </w:rPr>
        <w:tab/>
      </w:r>
      <w:r>
        <w:rPr>
          <w:rFonts w:ascii="Times New Roman" w:hAnsi="Times New Roman" w:cs="Times New Roman"/>
          <w:u w:val="single"/>
        </w:rPr>
        <w:t>Indemnification</w:t>
      </w:r>
      <w:r>
        <w:rPr>
          <w:rFonts w:ascii="Times New Roman" w:hAnsi="Times New Roman" w:cs="Times New Roman"/>
        </w:rPr>
        <w:t>.  The Contractor shall indemnify and hold harmless the County, its officers, agents and all employees and volunteers, from any and all claims of bodily injury, personal injury or property damage, including the cost of investigation, all expenses of litigation, including reasonable attorney fees, and the cost of appeals arising out of any claims or suits which result from error, omissions, or negligent acts of the Contractor or its sub-contractors and their agents and employees.  Contractor shall indemnify and hold harmless the County against and from all liability, claims, damages and costs, including attorney’s fees of every kind and nature attributable to bodily injury, sickness, disease, or death or to damage or destruction of property resulting from or in any manner arising out of or in connection with the performance of the Work under this Agreement. The provisions of this section shall survive the termination or other conclusion of this Agreement.</w:t>
      </w:r>
    </w:p>
    <w:p w:rsidR="00203CCF" w:rsidRDefault="00203CCF" w:rsidP="00203CCF">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p>
    <w:p w:rsidR="00203CCF" w:rsidRDefault="00203CCF" w:rsidP="00203CCF">
      <w:pPr>
        <w:pStyle w:val="NoSpacing"/>
        <w:jc w:val="both"/>
        <w:rPr>
          <w:sz w:val="22"/>
          <w:szCs w:val="22"/>
        </w:rPr>
      </w:pPr>
      <w:r>
        <w:rPr>
          <w:sz w:val="22"/>
          <w:szCs w:val="22"/>
        </w:rPr>
        <w:tab/>
        <w:t>17.</w:t>
      </w:r>
      <w:r>
        <w:rPr>
          <w:sz w:val="22"/>
          <w:szCs w:val="22"/>
        </w:rPr>
        <w:tab/>
      </w:r>
      <w:r>
        <w:rPr>
          <w:sz w:val="22"/>
          <w:szCs w:val="22"/>
          <w:u w:val="single"/>
        </w:rPr>
        <w:t>Insurance.</w:t>
      </w:r>
      <w:r>
        <w:rPr>
          <w:sz w:val="22"/>
          <w:szCs w:val="22"/>
        </w:rPr>
        <w:t xml:space="preserve">  A.  Contractor will carry during the term of this Agreement the following insurance: (i) “All Risk” property insurance for its property’s replacement cost; (ii) commercial general liability insurance with a minimum limit of liability of One Million Dollars ($1,000,000) combined single limit for bodily injury or death/property damage arising out of any one occurrence; (iii) Workers’ Compensation as required by law and Employer’s Liability Insurance with a minimum limit of One Million Dollars ($1,000,000), and (iv) automobile liability with One Million Dollars ($1,000,000) combined single limit. </w:t>
      </w:r>
    </w:p>
    <w:p w:rsidR="00203CCF" w:rsidRDefault="00203CCF" w:rsidP="00203CCF">
      <w:pPr>
        <w:pStyle w:val="NoSpacing"/>
        <w:jc w:val="both"/>
        <w:rPr>
          <w:sz w:val="22"/>
          <w:szCs w:val="22"/>
        </w:rPr>
      </w:pPr>
    </w:p>
    <w:p w:rsidR="00203CCF" w:rsidRDefault="00203CCF" w:rsidP="00203CCF">
      <w:pPr>
        <w:pStyle w:val="NoSpacing"/>
        <w:jc w:val="both"/>
        <w:rPr>
          <w:sz w:val="22"/>
          <w:szCs w:val="22"/>
        </w:rPr>
      </w:pPr>
      <w:r>
        <w:rPr>
          <w:sz w:val="22"/>
          <w:szCs w:val="22"/>
        </w:rPr>
        <w:t>B.</w:t>
      </w:r>
      <w:r>
        <w:rPr>
          <w:sz w:val="22"/>
          <w:szCs w:val="22"/>
        </w:rPr>
        <w:tab/>
        <w:t xml:space="preserve">Each party hereby grants to the other a waiver of any right to subrogation which any insurer of a party may acquire against the other by virtue of the payment of any loss under such insurance. Each party agrees to obtain any endorsement that may be necessary to effect this waiver of subrogation, but this provision applies regardless of whether a party has received a waiver of subrogation endorsement from its insurer. </w:t>
      </w:r>
    </w:p>
    <w:p w:rsidR="00203CCF" w:rsidRDefault="00203CCF" w:rsidP="00203CCF">
      <w:pPr>
        <w:pStyle w:val="NoSpacing"/>
        <w:jc w:val="both"/>
        <w:rPr>
          <w:sz w:val="22"/>
          <w:szCs w:val="22"/>
        </w:rPr>
      </w:pPr>
    </w:p>
    <w:p w:rsidR="00203CCF" w:rsidRDefault="00203CCF" w:rsidP="00203CCF">
      <w:pPr>
        <w:pStyle w:val="NoSpacing"/>
        <w:jc w:val="both"/>
        <w:rPr>
          <w:sz w:val="22"/>
          <w:szCs w:val="22"/>
        </w:rPr>
      </w:pPr>
      <w:r>
        <w:rPr>
          <w:sz w:val="22"/>
          <w:szCs w:val="22"/>
        </w:rPr>
        <w:t>C.</w:t>
      </w:r>
      <w:r>
        <w:rPr>
          <w:sz w:val="22"/>
          <w:szCs w:val="22"/>
        </w:rPr>
        <w:tab/>
        <w:t>Contractor shall immediately notify the County in writing of any material changes or terminations of any of the coverages required in this Agreement. If requested to do so by the County, the Contractor shall provide the County with an Acord certificate of insurance which shall have attached thereto the appropriate endorsement, coverage form, or binder, as the case may be.</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18.</w:t>
      </w:r>
      <w:r>
        <w:rPr>
          <w:rFonts w:ascii="Times New Roman" w:hAnsi="Times New Roman" w:cs="Times New Roman"/>
        </w:rPr>
        <w:tab/>
      </w:r>
      <w:r>
        <w:rPr>
          <w:rFonts w:ascii="Times New Roman" w:hAnsi="Times New Roman" w:cs="Times New Roman"/>
          <w:u w:val="single"/>
        </w:rPr>
        <w:t>Records Retention and Availability</w:t>
      </w:r>
      <w:r>
        <w:rPr>
          <w:rFonts w:ascii="Times New Roman" w:hAnsi="Times New Roman" w:cs="Times New Roman"/>
        </w:rPr>
        <w:t>.  Contractor agrees that the County, the State Auditor, or any of their duly authorized representatives at any time during normal business hours and as often as they may reasonably deem necessary, shall have access to and the right to examine, audit, excerpt, and transcribe any books, documents, papers, records, etc., which are pertinent to the accounting practices and procedures of Contractor and involve transactions relating to this Agreement.  Contractor agrees to maintain these records for a period of three (3) years from the date of termination of this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19.</w:t>
      </w:r>
      <w:r>
        <w:rPr>
          <w:rFonts w:ascii="Times New Roman" w:hAnsi="Times New Roman" w:cs="Times New Roman"/>
        </w:rPr>
        <w:tab/>
      </w:r>
      <w:r>
        <w:rPr>
          <w:rFonts w:ascii="Times New Roman" w:hAnsi="Times New Roman" w:cs="Times New Roman"/>
          <w:u w:val="single"/>
        </w:rPr>
        <w:t>Ownership</w:t>
      </w:r>
      <w:r>
        <w:rPr>
          <w:rFonts w:ascii="Times New Roman" w:hAnsi="Times New Roman" w:cs="Times New Roman"/>
        </w:rPr>
        <w:t>.  Contractor shall retain all right, title and interest in all copyrights, patents, service marks, trade secret, and other intellectual property rights in and to all technical or internal designs, methods, ideas, concepts, techniques and templates previously developed by Contractor or developed during the course of the provision of services hereunder.  All products created for the County as a result of this Agreement will be the sole property of the County to be used, reused, altered, and distributed in the County’s discretion, provided however, that any reuse by or on behalf of the County without written verification or adoption by Contractor for the specific purpose intended will be at the County’s sole risk and without liability or legal exposure to Contractor.  Any such verification or adaption by Contractor will entitle Contractor to further compensation at rates to be agreed upon.</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20.</w:t>
      </w:r>
      <w:r>
        <w:rPr>
          <w:rFonts w:ascii="Times New Roman" w:hAnsi="Times New Roman" w:cs="Times New Roman"/>
        </w:rPr>
        <w:tab/>
      </w:r>
      <w:r>
        <w:rPr>
          <w:rFonts w:ascii="Times New Roman" w:hAnsi="Times New Roman" w:cs="Times New Roman"/>
          <w:u w:val="single"/>
        </w:rPr>
        <w:t>Nondiscrimination</w:t>
      </w:r>
      <w:r>
        <w:rPr>
          <w:rFonts w:ascii="Times New Roman" w:hAnsi="Times New Roman" w:cs="Times New Roman"/>
        </w:rPr>
        <w:t>.  During the performance of this Agreement, Contractor agrees as follows (Code of Virginia, Section 2:2-4311):</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Contractor shall not discriminate against any employee</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or applicant for employment because of race, religion,</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color, sex, national origin, age, disability or other basis</w:t>
      </w:r>
    </w:p>
    <w:p w:rsidR="00203CCF" w:rsidRDefault="00203CCF" w:rsidP="00203CCF">
      <w:pPr>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prohibited by state law relating to discrimination in</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employment except where there is a bona fide</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occupational qualification, reasonably necessary to the</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normal operation of the Contractor.  Contractor agrees</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 post in conspicuous places, available to employees</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applicants for employment, notices setting forth</w:t>
      </w:r>
    </w:p>
    <w:p w:rsidR="00203CCF" w:rsidRDefault="00203CCF" w:rsidP="00203CC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provisions of this nondiscrimination clause.</w:t>
      </w:r>
    </w:p>
    <w:p w:rsidR="00203CCF" w:rsidRDefault="00203CCF" w:rsidP="00203CCF">
      <w:pPr>
        <w:jc w:val="both"/>
        <w:rPr>
          <w:rFonts w:ascii="Times New Roman" w:hAnsi="Times New Roman" w:cs="Times New Roman"/>
        </w:rPr>
      </w:pPr>
    </w:p>
    <w:p w:rsidR="00203CCF" w:rsidRDefault="00203CCF" w:rsidP="00203CCF">
      <w:pPr>
        <w:numPr>
          <w:ilvl w:val="0"/>
          <w:numId w:val="9"/>
        </w:numPr>
        <w:spacing w:after="0" w:line="240" w:lineRule="auto"/>
        <w:jc w:val="both"/>
        <w:rPr>
          <w:rFonts w:ascii="Times New Roman" w:hAnsi="Times New Roman" w:cs="Times New Roman"/>
        </w:rPr>
      </w:pPr>
      <w:r>
        <w:rPr>
          <w:rFonts w:ascii="Times New Roman" w:hAnsi="Times New Roman" w:cs="Times New Roman"/>
        </w:rPr>
        <w:t>Contractor in all solicitations or advertisements for</w:t>
      </w:r>
    </w:p>
    <w:p w:rsidR="00203CCF" w:rsidRDefault="00203CCF" w:rsidP="00203CCF">
      <w:pPr>
        <w:ind w:left="2160"/>
        <w:jc w:val="both"/>
        <w:rPr>
          <w:rFonts w:ascii="Times New Roman" w:hAnsi="Times New Roman" w:cs="Times New Roman"/>
        </w:rPr>
      </w:pPr>
      <w:r>
        <w:rPr>
          <w:rFonts w:ascii="Times New Roman" w:hAnsi="Times New Roman" w:cs="Times New Roman"/>
        </w:rPr>
        <w:t>employees placed by or on behalf of Contractor, shall</w:t>
      </w:r>
    </w:p>
    <w:p w:rsidR="00203CCF" w:rsidRDefault="00203CCF" w:rsidP="00203CCF">
      <w:pPr>
        <w:ind w:left="2160"/>
        <w:jc w:val="both"/>
        <w:rPr>
          <w:rFonts w:ascii="Times New Roman" w:hAnsi="Times New Roman" w:cs="Times New Roman"/>
        </w:rPr>
      </w:pPr>
      <w:r>
        <w:rPr>
          <w:rFonts w:ascii="Times New Roman" w:hAnsi="Times New Roman" w:cs="Times New Roman"/>
        </w:rPr>
        <w:t>state that such Contractor is an equal opportunity</w:t>
      </w:r>
    </w:p>
    <w:p w:rsidR="00203CCF" w:rsidRDefault="00203CCF" w:rsidP="00203CCF">
      <w:pPr>
        <w:ind w:left="2160"/>
        <w:jc w:val="both"/>
        <w:rPr>
          <w:rFonts w:ascii="Times New Roman" w:hAnsi="Times New Roman" w:cs="Times New Roman"/>
        </w:rPr>
      </w:pPr>
      <w:r>
        <w:rPr>
          <w:rFonts w:ascii="Times New Roman" w:hAnsi="Times New Roman" w:cs="Times New Roman"/>
        </w:rPr>
        <w:t>employer.</w:t>
      </w:r>
    </w:p>
    <w:p w:rsidR="00203CCF" w:rsidRDefault="00203CCF" w:rsidP="00203CCF">
      <w:pPr>
        <w:jc w:val="both"/>
        <w:rPr>
          <w:rFonts w:ascii="Times New Roman" w:hAnsi="Times New Roman" w:cs="Times New Roman"/>
        </w:rPr>
      </w:pPr>
    </w:p>
    <w:p w:rsidR="00203CCF" w:rsidRDefault="00203CCF" w:rsidP="00203CCF">
      <w:pPr>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Notices, advertisements and solicitations placed in </w:t>
      </w:r>
    </w:p>
    <w:p w:rsidR="00203CCF" w:rsidRDefault="00203CCF" w:rsidP="00203CCF">
      <w:pPr>
        <w:ind w:left="2160"/>
        <w:jc w:val="both"/>
        <w:rPr>
          <w:rFonts w:ascii="Times New Roman" w:hAnsi="Times New Roman" w:cs="Times New Roman"/>
        </w:rPr>
      </w:pPr>
      <w:r>
        <w:rPr>
          <w:rFonts w:ascii="Times New Roman" w:hAnsi="Times New Roman" w:cs="Times New Roman"/>
        </w:rPr>
        <w:t>accordance with Federal law, rule or regulation shall</w:t>
      </w:r>
    </w:p>
    <w:p w:rsidR="00203CCF" w:rsidRDefault="00203CCF" w:rsidP="00203CCF">
      <w:pPr>
        <w:ind w:left="2160"/>
        <w:jc w:val="both"/>
        <w:rPr>
          <w:rFonts w:ascii="Times New Roman" w:hAnsi="Times New Roman" w:cs="Times New Roman"/>
        </w:rPr>
      </w:pPr>
      <w:r>
        <w:rPr>
          <w:rFonts w:ascii="Times New Roman" w:hAnsi="Times New Roman" w:cs="Times New Roman"/>
        </w:rPr>
        <w:t>be deemed sufficient for the purpose of meeting the</w:t>
      </w:r>
    </w:p>
    <w:p w:rsidR="00203CCF" w:rsidRDefault="00203CCF" w:rsidP="00203CCF">
      <w:pPr>
        <w:ind w:left="2160"/>
        <w:jc w:val="both"/>
        <w:rPr>
          <w:rFonts w:ascii="Times New Roman" w:hAnsi="Times New Roman" w:cs="Times New Roman"/>
        </w:rPr>
      </w:pPr>
      <w:r>
        <w:rPr>
          <w:rFonts w:ascii="Times New Roman" w:hAnsi="Times New Roman" w:cs="Times New Roman"/>
        </w:rPr>
        <w:t>requirements of this section.</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Contractor shall include the provisions of the foregoing paragraphs of this section in every subcontract or purchase order of over $10,000.00, so that the provisions will be binding upon each subcontractor or vendor.</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21.</w:t>
      </w:r>
      <w:r>
        <w:rPr>
          <w:rFonts w:ascii="Times New Roman" w:hAnsi="Times New Roman" w:cs="Times New Roman"/>
        </w:rPr>
        <w:tab/>
      </w:r>
      <w:r>
        <w:rPr>
          <w:rFonts w:ascii="Times New Roman" w:hAnsi="Times New Roman" w:cs="Times New Roman"/>
          <w:u w:val="single"/>
        </w:rPr>
        <w:t>Drug-Free Workplace to be Maintained by the Contractor</w:t>
      </w:r>
      <w:r>
        <w:rPr>
          <w:rFonts w:ascii="Times New Roman" w:hAnsi="Times New Roman" w:cs="Times New Roman"/>
        </w:rPr>
        <w:t>.  During the performance of this Agreement, Contractor agrees as follows (Code of Virginia, Section 2:2-4312):</w:t>
      </w:r>
    </w:p>
    <w:p w:rsidR="00203CCF" w:rsidRDefault="00203CCF" w:rsidP="00203CCF">
      <w:pPr>
        <w:jc w:val="both"/>
        <w:rPr>
          <w:rFonts w:ascii="Times New Roman" w:hAnsi="Times New Roman" w:cs="Times New Roman"/>
        </w:rPr>
      </w:pP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Contractor shall provide a drug-free workplace for</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of its employees.  Contractor agrees to post in</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conspicuous places, available to employees and</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applicants for employment, a statement notifying </w:t>
      </w:r>
    </w:p>
    <w:p w:rsidR="00203CCF" w:rsidRDefault="00203CCF" w:rsidP="00203CCF">
      <w:pPr>
        <w:ind w:left="2160"/>
        <w:rPr>
          <w:rFonts w:ascii="Times New Roman" w:hAnsi="Times New Roman" w:cs="Times New Roman"/>
        </w:rPr>
      </w:pPr>
      <w:r>
        <w:rPr>
          <w:rFonts w:ascii="Times New Roman" w:hAnsi="Times New Roman" w:cs="Times New Roman"/>
        </w:rPr>
        <w:t xml:space="preserve">employees that the unlawful manufacture, sale, </w:t>
      </w:r>
    </w:p>
    <w:p w:rsidR="00203CCF" w:rsidRDefault="00203CCF" w:rsidP="00203CCF">
      <w:pPr>
        <w:ind w:left="2160"/>
        <w:rPr>
          <w:rFonts w:ascii="Times New Roman" w:hAnsi="Times New Roman" w:cs="Times New Roman"/>
        </w:rPr>
      </w:pPr>
      <w:r>
        <w:rPr>
          <w:rFonts w:ascii="Times New Roman" w:hAnsi="Times New Roman" w:cs="Times New Roman"/>
        </w:rPr>
        <w:t xml:space="preserve">distribution, dispensation, possession or use of a </w:t>
      </w:r>
    </w:p>
    <w:p w:rsidR="00203CCF" w:rsidRDefault="00203CCF" w:rsidP="00203CCF">
      <w:pPr>
        <w:ind w:left="2160"/>
        <w:rPr>
          <w:rFonts w:ascii="Times New Roman" w:hAnsi="Times New Roman" w:cs="Times New Roman"/>
        </w:rPr>
      </w:pPr>
      <w:r>
        <w:rPr>
          <w:rFonts w:ascii="Times New Roman" w:hAnsi="Times New Roman" w:cs="Times New Roman"/>
        </w:rPr>
        <w:t>controlled substance or marijuana is prohibited in</w:t>
      </w:r>
    </w:p>
    <w:p w:rsidR="00203CCF" w:rsidRDefault="00203CCF" w:rsidP="00203CCF">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the workplace and specify the actions that will be</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taken against employees for violations of this</w:t>
      </w:r>
    </w:p>
    <w:p w:rsidR="00203CCF" w:rsidRDefault="00203CCF" w:rsidP="00203C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prohibition.</w:t>
      </w:r>
    </w:p>
    <w:p w:rsidR="00203CCF" w:rsidRDefault="00203CCF" w:rsidP="00203CCF">
      <w:pPr>
        <w:jc w:val="both"/>
        <w:rPr>
          <w:rFonts w:ascii="Times New Roman" w:hAnsi="Times New Roman" w:cs="Times New Roman"/>
        </w:rPr>
      </w:pPr>
    </w:p>
    <w:p w:rsidR="00203CCF" w:rsidRDefault="00203CCF" w:rsidP="00203CCF">
      <w:pPr>
        <w:numPr>
          <w:ilvl w:val="0"/>
          <w:numId w:val="10"/>
        </w:numPr>
        <w:spacing w:after="0" w:line="240" w:lineRule="auto"/>
        <w:jc w:val="both"/>
        <w:rPr>
          <w:rFonts w:ascii="Times New Roman" w:hAnsi="Times New Roman" w:cs="Times New Roman"/>
        </w:rPr>
      </w:pPr>
      <w:r>
        <w:rPr>
          <w:rFonts w:ascii="Times New Roman" w:hAnsi="Times New Roman" w:cs="Times New Roman"/>
        </w:rPr>
        <w:t>Contractor, in all solicitations or advertisements for</w:t>
      </w:r>
    </w:p>
    <w:p w:rsidR="00203CCF" w:rsidRDefault="00203CCF" w:rsidP="00203CCF">
      <w:pPr>
        <w:spacing w:after="0" w:line="240" w:lineRule="auto"/>
        <w:ind w:left="2160"/>
        <w:jc w:val="both"/>
        <w:rPr>
          <w:rFonts w:ascii="Times New Roman" w:hAnsi="Times New Roman" w:cs="Times New Roman"/>
        </w:rPr>
      </w:pPr>
    </w:p>
    <w:p w:rsidR="00203CCF" w:rsidRDefault="00203CCF" w:rsidP="00203CCF">
      <w:pPr>
        <w:ind w:left="2160"/>
        <w:jc w:val="both"/>
        <w:rPr>
          <w:rFonts w:ascii="Times New Roman" w:hAnsi="Times New Roman" w:cs="Times New Roman"/>
        </w:rPr>
      </w:pPr>
      <w:r>
        <w:rPr>
          <w:rFonts w:ascii="Times New Roman" w:hAnsi="Times New Roman" w:cs="Times New Roman"/>
        </w:rPr>
        <w:t xml:space="preserve">employees placed by or on behalf of Contractor shall </w:t>
      </w:r>
    </w:p>
    <w:p w:rsidR="00203CCF" w:rsidRDefault="00203CCF" w:rsidP="00203CCF">
      <w:pPr>
        <w:ind w:left="2160"/>
        <w:jc w:val="both"/>
        <w:rPr>
          <w:rFonts w:ascii="Times New Roman" w:hAnsi="Times New Roman" w:cs="Times New Roman"/>
        </w:rPr>
      </w:pPr>
      <w:r>
        <w:rPr>
          <w:rFonts w:ascii="Times New Roman" w:hAnsi="Times New Roman" w:cs="Times New Roman"/>
        </w:rPr>
        <w:t>state that such Contractor maintains a drug-free</w:t>
      </w:r>
    </w:p>
    <w:p w:rsidR="00203CCF" w:rsidRDefault="00203CCF" w:rsidP="00203CCF">
      <w:pPr>
        <w:ind w:left="2160"/>
        <w:jc w:val="both"/>
        <w:rPr>
          <w:rFonts w:ascii="Times New Roman" w:hAnsi="Times New Roman" w:cs="Times New Roman"/>
        </w:rPr>
      </w:pPr>
      <w:r>
        <w:rPr>
          <w:rFonts w:ascii="Times New Roman" w:hAnsi="Times New Roman" w:cs="Times New Roman"/>
        </w:rPr>
        <w:t>workplace.</w:t>
      </w:r>
    </w:p>
    <w:p w:rsidR="00203CCF" w:rsidRDefault="00203CCF" w:rsidP="00203CCF">
      <w:pPr>
        <w:jc w:val="both"/>
        <w:rPr>
          <w:rFonts w:ascii="Times New Roman" w:hAnsi="Times New Roman" w:cs="Times New Roman"/>
        </w:rPr>
      </w:pPr>
    </w:p>
    <w:p w:rsidR="00203CCF" w:rsidRDefault="00203CCF" w:rsidP="00203CCF">
      <w:pPr>
        <w:numPr>
          <w:ilvl w:val="0"/>
          <w:numId w:val="10"/>
        </w:numPr>
        <w:spacing w:after="0" w:line="240" w:lineRule="auto"/>
        <w:jc w:val="both"/>
        <w:rPr>
          <w:rFonts w:ascii="Times New Roman" w:hAnsi="Times New Roman" w:cs="Times New Roman"/>
        </w:rPr>
      </w:pPr>
      <w:r>
        <w:rPr>
          <w:rFonts w:ascii="Times New Roman" w:hAnsi="Times New Roman" w:cs="Times New Roman"/>
        </w:rPr>
        <w:t>Notices, advertisements and solicitations placed in</w:t>
      </w:r>
    </w:p>
    <w:p w:rsidR="00203CCF" w:rsidRDefault="00203CCF" w:rsidP="00203CCF">
      <w:pPr>
        <w:ind w:left="2160"/>
        <w:jc w:val="both"/>
        <w:rPr>
          <w:rFonts w:ascii="Times New Roman" w:hAnsi="Times New Roman" w:cs="Times New Roman"/>
        </w:rPr>
      </w:pPr>
      <w:r>
        <w:rPr>
          <w:rFonts w:ascii="Times New Roman" w:hAnsi="Times New Roman" w:cs="Times New Roman"/>
        </w:rPr>
        <w:t>accordance with federal law, rule of regulation shall</w:t>
      </w:r>
    </w:p>
    <w:p w:rsidR="00203CCF" w:rsidRDefault="00203CCF" w:rsidP="00203CCF">
      <w:pPr>
        <w:ind w:left="2160"/>
        <w:jc w:val="both"/>
        <w:rPr>
          <w:rFonts w:ascii="Times New Roman" w:hAnsi="Times New Roman" w:cs="Times New Roman"/>
        </w:rPr>
      </w:pPr>
      <w:r>
        <w:rPr>
          <w:rFonts w:ascii="Times New Roman" w:hAnsi="Times New Roman" w:cs="Times New Roman"/>
        </w:rPr>
        <w:t>be deemed sufficient for the purpose of meeting the</w:t>
      </w:r>
    </w:p>
    <w:p w:rsidR="00203CCF" w:rsidRDefault="00203CCF" w:rsidP="00203CCF">
      <w:pPr>
        <w:ind w:left="2160"/>
        <w:jc w:val="both"/>
        <w:rPr>
          <w:rFonts w:ascii="Times New Roman" w:hAnsi="Times New Roman" w:cs="Times New Roman"/>
        </w:rPr>
      </w:pPr>
      <w:r>
        <w:rPr>
          <w:rFonts w:ascii="Times New Roman" w:hAnsi="Times New Roman" w:cs="Times New Roman"/>
        </w:rPr>
        <w:t>requirements of this section.</w:t>
      </w:r>
    </w:p>
    <w:p w:rsidR="00203CCF" w:rsidRDefault="00203CCF" w:rsidP="00203CCF">
      <w:pPr>
        <w:ind w:left="2160"/>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Contractor shall include the provisions of the foregoing paragraphs of this section in every subcontract or purchase order of over $10,000.00 so that the provisions will be binding upon each subcontractor or vendor.</w:t>
      </w:r>
    </w:p>
    <w:p w:rsidR="00203CCF" w:rsidRDefault="00203CCF" w:rsidP="00203CCF">
      <w:pPr>
        <w:jc w:val="both"/>
        <w:rPr>
          <w:rFonts w:ascii="Times New Roman" w:hAnsi="Times New Roman" w:cs="Times New Roman"/>
        </w:rPr>
      </w:pPr>
    </w:p>
    <w:p w:rsidR="00203CCF" w:rsidRDefault="00203CCF" w:rsidP="00203CCF">
      <w:pPr>
        <w:pStyle w:val="NoSpacing"/>
        <w:jc w:val="both"/>
        <w:rPr>
          <w:sz w:val="22"/>
          <w:szCs w:val="22"/>
        </w:rPr>
      </w:pPr>
      <w:r>
        <w:rPr>
          <w:sz w:val="22"/>
          <w:szCs w:val="22"/>
        </w:rPr>
        <w:tab/>
        <w:t>22.</w:t>
      </w:r>
      <w:r>
        <w:rPr>
          <w:sz w:val="22"/>
          <w:szCs w:val="22"/>
        </w:rPr>
        <w:tab/>
      </w:r>
      <w:r>
        <w:rPr>
          <w:sz w:val="22"/>
          <w:szCs w:val="22"/>
          <w:u w:val="single"/>
        </w:rPr>
        <w:t>Force Majeure</w:t>
      </w:r>
      <w:r>
        <w:rPr>
          <w:sz w:val="22"/>
          <w:szCs w:val="22"/>
        </w:rPr>
        <w:t xml:space="preserve">.   Any obligation or performance of either party hereunder shall be excused to the extent that such failure or delay in performance is caused by a strike or other labor dispute, accidents, acts of God, fire, flood, earthquake, lightning, unusually severe weather, material or facility shortages, lack of transportation, acts of any governmental authority, governmental codes, ordinances, laws, rules, and regulations or restrictions, war, civil disorder, pandemic, epidemic, or state of emergency or any other cause beyond the reasonable control of either party hereto. The excused party shall use reasonable efforts under the circumstances to avoid or remove such causes of nonperformance and shall proceed to perform with reasonable dispatch whenever such causes are removed or cease to exist. </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23.</w:t>
      </w:r>
      <w:r>
        <w:rPr>
          <w:rFonts w:ascii="Times New Roman" w:hAnsi="Times New Roman" w:cs="Times New Roman"/>
        </w:rPr>
        <w:tab/>
      </w:r>
      <w:r>
        <w:rPr>
          <w:rFonts w:ascii="Times New Roman" w:hAnsi="Times New Roman" w:cs="Times New Roman"/>
          <w:u w:val="single"/>
        </w:rPr>
        <w:t>Faith Based Organizations</w:t>
      </w:r>
      <w:r>
        <w:rPr>
          <w:rFonts w:ascii="Times New Roman" w:hAnsi="Times New Roman" w:cs="Times New Roman"/>
        </w:rPr>
        <w:t>.  The County does not discriminate against faith-based organizations.</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24.</w:t>
      </w:r>
      <w:r>
        <w:rPr>
          <w:rFonts w:ascii="Times New Roman" w:hAnsi="Times New Roman" w:cs="Times New Roman"/>
        </w:rPr>
        <w:tab/>
      </w:r>
      <w:r>
        <w:rPr>
          <w:rFonts w:ascii="Times New Roman" w:hAnsi="Times New Roman" w:cs="Times New Roman"/>
          <w:u w:val="single"/>
        </w:rPr>
        <w:t>Immigration Law</w:t>
      </w:r>
      <w:r>
        <w:rPr>
          <w:rFonts w:ascii="Times New Roman" w:hAnsi="Times New Roman" w:cs="Times New Roman"/>
        </w:rPr>
        <w:t>.  Contractor covenants that it does not, and shall not during the performance of this Agreement for goods and services in the Commonwealth, knowingly employ an unauthorized alien as defined in the federal Immigration Reform and Control Act of 1986.</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25.</w:t>
      </w:r>
      <w:r>
        <w:rPr>
          <w:rFonts w:ascii="Times New Roman" w:hAnsi="Times New Roman" w:cs="Times New Roman"/>
        </w:rPr>
        <w:tab/>
      </w:r>
      <w:r>
        <w:rPr>
          <w:rFonts w:ascii="Times New Roman" w:hAnsi="Times New Roman" w:cs="Times New Roman"/>
          <w:u w:val="single"/>
        </w:rPr>
        <w:t>Payment</w:t>
      </w:r>
      <w:r>
        <w:rPr>
          <w:rFonts w:ascii="Times New Roman" w:hAnsi="Times New Roman" w:cs="Times New Roman"/>
        </w:rPr>
        <w:t xml:space="preserve">.  The Contractor agrees to comply with the requirements of Section 2.2-4354 of the Virginia Code regarding payment to other entities and that Contractor will take one of the two actions </w:t>
      </w:r>
      <w:r>
        <w:rPr>
          <w:rFonts w:ascii="Times New Roman" w:hAnsi="Times New Roman" w:cs="Times New Roman"/>
        </w:rPr>
        <w:lastRenderedPageBreak/>
        <w:t>permitted therein within seven (7) days after receipt of amounts paid to Contractor by the County.  The Contractor shall indemnify and hold the County harmless for any lawful claims resulting from failure of the Contractor to make prompt payments to all persons supplying him equipment, labor, tools, or material in prosecution and completion of the Work provided for in the Agreement.  In the event of such claims, the County may, after providing written notice to the Contractor, withhold from any progress and/or final payment the unpaid sum of money deemed sufficient to pay all lawful claims and associated costs in connection with the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26.</w:t>
      </w:r>
      <w:r>
        <w:rPr>
          <w:rFonts w:ascii="Times New Roman" w:hAnsi="Times New Roman" w:cs="Times New Roman"/>
        </w:rPr>
        <w:tab/>
      </w:r>
      <w:r>
        <w:rPr>
          <w:rFonts w:ascii="Times New Roman" w:hAnsi="Times New Roman" w:cs="Times New Roman"/>
          <w:u w:val="single"/>
        </w:rPr>
        <w:t>Contractual Claims</w:t>
      </w:r>
      <w:r>
        <w:rPr>
          <w:rFonts w:ascii="Times New Roman" w:hAnsi="Times New Roman" w:cs="Times New Roman"/>
        </w:rPr>
        <w:t>.  Contractual claims, whether for money or for other relief, shall be submitted, in writing, no later than sixty (60) days after final payment, written notice of the Contractor’s intention to file such claim must be given at the time of the occurrence or beginning of the work upon which the claim is based.  Such notice is a condition precedent to the assertion of any such claim by the Contractor.  A written decision upon any such claims will be made by the County Administrator or his designee within thirty (30) days after submittal of the claim and any practically available additional supporting evidence required by the County Administrator.  The Contractor may not institute legal action prior to receipt of the County’s decision on the claim unless the County Administrator fails to render such decision within 120 days from submittal of its claim.  The decision of the County Administrator shall be final and conclusive unless the Contractor within six (6) months of the date of the final decision on a claim or from expiration of the 120-day time limit, whichever occurs first, initiates legal action as provided in Section 2.2-4364, of the Virginia Code.  Failure of the County to render a decision within said 120 days shall not result in the Contractor being awarded the relief claimed nor shall it result in any other relief or penalty.  The sole result of the County’s failure to render a decision within said 120 days shall be Contractor’s right to immediately institute legal action.  No administrative appeals procedure pursuant to Section 2.2-4365, of the Virginia Code, has been established for contractual claims under this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27.</w:t>
      </w:r>
      <w:r>
        <w:rPr>
          <w:rFonts w:ascii="Times New Roman" w:hAnsi="Times New Roman" w:cs="Times New Roman"/>
        </w:rPr>
        <w:tab/>
      </w:r>
      <w:r>
        <w:rPr>
          <w:rFonts w:ascii="Times New Roman" w:hAnsi="Times New Roman" w:cs="Times New Roman"/>
          <w:u w:val="single"/>
        </w:rPr>
        <w:t>Severability</w:t>
      </w:r>
      <w:r>
        <w:rPr>
          <w:rFonts w:ascii="Times New Roman" w:hAnsi="Times New Roman" w:cs="Times New Roman"/>
        </w:rPr>
        <w:t>.  If any provision of this Agreement shall be held to be invalid or unenforceable for any reason, the remaining provisions shall continue to be valid and enforceable.  If a court should find that any provision of this Agreement is invalid or unenforceable, but that by limiting such provision it becomes valid and enforceable, then such provision shall be deemed to be written, construed, and enforced as so limited.</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28.</w:t>
      </w:r>
      <w:r>
        <w:rPr>
          <w:rFonts w:ascii="Times New Roman" w:hAnsi="Times New Roman" w:cs="Times New Roman"/>
        </w:rPr>
        <w:tab/>
      </w:r>
      <w:r>
        <w:rPr>
          <w:rFonts w:ascii="Times New Roman" w:hAnsi="Times New Roman" w:cs="Times New Roman"/>
          <w:u w:val="single"/>
        </w:rPr>
        <w:t>Assignment</w:t>
      </w:r>
      <w:r>
        <w:rPr>
          <w:rFonts w:ascii="Times New Roman" w:hAnsi="Times New Roman" w:cs="Times New Roman"/>
        </w:rPr>
        <w:t>.  Contractor’s obligations under this Agreement may not be assigned or transferred to any other person, firm, or corporation without the prior written consent of the County.</w:t>
      </w:r>
    </w:p>
    <w:p w:rsidR="00203CCF" w:rsidRDefault="00203CCF" w:rsidP="00203CCF">
      <w:pPr>
        <w:jc w:val="both"/>
        <w:rPr>
          <w:rFonts w:ascii="Times New Roman" w:hAnsi="Times New Roman" w:cs="Times New Roman"/>
        </w:rPr>
      </w:pPr>
    </w:p>
    <w:p w:rsidR="00203CCF" w:rsidRDefault="00203CCF" w:rsidP="00203CCF">
      <w:pPr>
        <w:pStyle w:val="NoSpacing"/>
        <w:rPr>
          <w:rFonts w:eastAsia="Calibri"/>
          <w:sz w:val="22"/>
          <w:szCs w:val="22"/>
        </w:rPr>
      </w:pPr>
      <w:r>
        <w:rPr>
          <w:sz w:val="22"/>
          <w:szCs w:val="22"/>
        </w:rPr>
        <w:tab/>
        <w:t>29.</w:t>
      </w:r>
      <w:r>
        <w:rPr>
          <w:sz w:val="22"/>
          <w:szCs w:val="22"/>
        </w:rPr>
        <w:tab/>
      </w:r>
      <w:r>
        <w:rPr>
          <w:rFonts w:eastAsia="Calibri"/>
          <w:bCs/>
          <w:spacing w:val="1"/>
          <w:sz w:val="22"/>
          <w:szCs w:val="22"/>
          <w:u w:val="single"/>
        </w:rPr>
        <w:t>S</w:t>
      </w:r>
      <w:r>
        <w:rPr>
          <w:rFonts w:eastAsia="Calibri"/>
          <w:bCs/>
          <w:sz w:val="22"/>
          <w:szCs w:val="22"/>
          <w:u w:val="single"/>
        </w:rPr>
        <w:t>uccessors</w:t>
      </w:r>
      <w:r>
        <w:rPr>
          <w:rFonts w:eastAsia="Calibri"/>
          <w:bCs/>
          <w:sz w:val="22"/>
          <w:szCs w:val="22"/>
        </w:rPr>
        <w:t xml:space="preserve">.  </w:t>
      </w:r>
      <w:r>
        <w:rPr>
          <w:rFonts w:eastAsia="Calibri"/>
          <w:sz w:val="22"/>
          <w:szCs w:val="22"/>
        </w:rPr>
        <w:t>This</w:t>
      </w:r>
      <w:r>
        <w:rPr>
          <w:rFonts w:eastAsia="Calibri"/>
          <w:spacing w:val="7"/>
          <w:sz w:val="22"/>
          <w:szCs w:val="22"/>
        </w:rPr>
        <w:t xml:space="preserve"> </w:t>
      </w:r>
      <w:r>
        <w:rPr>
          <w:rFonts w:eastAsia="Calibri"/>
          <w:sz w:val="22"/>
          <w:szCs w:val="22"/>
        </w:rPr>
        <w:t>Agreement shall</w:t>
      </w:r>
      <w:r>
        <w:rPr>
          <w:rFonts w:eastAsia="Calibri"/>
          <w:spacing w:val="6"/>
          <w:sz w:val="22"/>
          <w:szCs w:val="22"/>
        </w:rPr>
        <w:t xml:space="preserve"> </w:t>
      </w:r>
      <w:r>
        <w:rPr>
          <w:rFonts w:eastAsia="Calibri"/>
          <w:sz w:val="22"/>
          <w:szCs w:val="22"/>
        </w:rPr>
        <w:t>inure</w:t>
      </w:r>
      <w:r>
        <w:rPr>
          <w:rFonts w:eastAsia="Calibri"/>
          <w:spacing w:val="5"/>
          <w:sz w:val="22"/>
          <w:szCs w:val="22"/>
        </w:rPr>
        <w:t xml:space="preserve"> </w:t>
      </w:r>
      <w:r>
        <w:rPr>
          <w:rFonts w:eastAsia="Calibri"/>
          <w:sz w:val="22"/>
          <w:szCs w:val="22"/>
        </w:rPr>
        <w:t>to</w:t>
      </w:r>
      <w:r>
        <w:rPr>
          <w:rFonts w:eastAsia="Calibri"/>
          <w:spacing w:val="9"/>
          <w:sz w:val="22"/>
          <w:szCs w:val="22"/>
        </w:rPr>
        <w:t xml:space="preserve"> </w:t>
      </w:r>
      <w:r>
        <w:rPr>
          <w:rFonts w:eastAsia="Calibri"/>
          <w:sz w:val="22"/>
          <w:szCs w:val="22"/>
        </w:rPr>
        <w:t>the</w:t>
      </w:r>
      <w:r>
        <w:rPr>
          <w:rFonts w:eastAsia="Calibri"/>
          <w:spacing w:val="7"/>
          <w:sz w:val="22"/>
          <w:szCs w:val="22"/>
        </w:rPr>
        <w:t xml:space="preserve"> </w:t>
      </w:r>
      <w:r>
        <w:rPr>
          <w:rFonts w:eastAsia="Calibri"/>
          <w:sz w:val="22"/>
          <w:szCs w:val="22"/>
        </w:rPr>
        <w:t>benefit</w:t>
      </w:r>
      <w:r>
        <w:rPr>
          <w:rFonts w:eastAsia="Calibri"/>
          <w:spacing w:val="4"/>
          <w:sz w:val="22"/>
          <w:szCs w:val="22"/>
        </w:rPr>
        <w:t xml:space="preserve"> </w:t>
      </w:r>
      <w:r>
        <w:rPr>
          <w:rFonts w:eastAsia="Calibri"/>
          <w:spacing w:val="1"/>
          <w:sz w:val="22"/>
          <w:szCs w:val="22"/>
        </w:rPr>
        <w:t>o</w:t>
      </w:r>
      <w:r>
        <w:rPr>
          <w:rFonts w:eastAsia="Calibri"/>
          <w:sz w:val="22"/>
          <w:szCs w:val="22"/>
        </w:rPr>
        <w:t>f</w:t>
      </w:r>
      <w:r>
        <w:rPr>
          <w:rFonts w:eastAsia="Calibri"/>
          <w:spacing w:val="8"/>
          <w:sz w:val="22"/>
          <w:szCs w:val="22"/>
        </w:rPr>
        <w:t xml:space="preserve"> </w:t>
      </w:r>
      <w:r>
        <w:rPr>
          <w:rFonts w:eastAsia="Calibri"/>
          <w:sz w:val="22"/>
          <w:szCs w:val="22"/>
        </w:rPr>
        <w:t>and</w:t>
      </w:r>
      <w:r>
        <w:rPr>
          <w:rFonts w:eastAsia="Calibri"/>
          <w:spacing w:val="7"/>
          <w:sz w:val="22"/>
          <w:szCs w:val="22"/>
        </w:rPr>
        <w:t xml:space="preserve"> </w:t>
      </w:r>
      <w:r>
        <w:rPr>
          <w:rFonts w:eastAsia="Calibri"/>
          <w:spacing w:val="1"/>
          <w:sz w:val="22"/>
          <w:szCs w:val="22"/>
        </w:rPr>
        <w:t>b</w:t>
      </w:r>
      <w:r>
        <w:rPr>
          <w:rFonts w:eastAsia="Calibri"/>
          <w:sz w:val="22"/>
          <w:szCs w:val="22"/>
        </w:rPr>
        <w:t>e</w:t>
      </w:r>
      <w:r>
        <w:rPr>
          <w:rFonts w:eastAsia="Calibri"/>
          <w:spacing w:val="8"/>
          <w:sz w:val="22"/>
          <w:szCs w:val="22"/>
        </w:rPr>
        <w:t xml:space="preserve"> </w:t>
      </w:r>
      <w:r>
        <w:rPr>
          <w:rFonts w:eastAsia="Calibri"/>
          <w:sz w:val="22"/>
          <w:szCs w:val="22"/>
        </w:rPr>
        <w:t>bind</w:t>
      </w:r>
      <w:r>
        <w:rPr>
          <w:rFonts w:eastAsia="Calibri"/>
          <w:spacing w:val="1"/>
          <w:sz w:val="22"/>
          <w:szCs w:val="22"/>
        </w:rPr>
        <w:t>i</w:t>
      </w:r>
      <w:r>
        <w:rPr>
          <w:rFonts w:eastAsia="Calibri"/>
          <w:sz w:val="22"/>
          <w:szCs w:val="22"/>
        </w:rPr>
        <w:t>ng</w:t>
      </w:r>
      <w:r>
        <w:rPr>
          <w:rFonts w:eastAsia="Calibri"/>
          <w:spacing w:val="4"/>
          <w:sz w:val="22"/>
          <w:szCs w:val="22"/>
        </w:rPr>
        <w:t xml:space="preserve"> </w:t>
      </w:r>
      <w:r>
        <w:rPr>
          <w:rFonts w:eastAsia="Calibri"/>
          <w:spacing w:val="1"/>
          <w:sz w:val="22"/>
          <w:szCs w:val="22"/>
        </w:rPr>
        <w:t>o</w:t>
      </w:r>
      <w:r>
        <w:rPr>
          <w:rFonts w:eastAsia="Calibri"/>
          <w:sz w:val="22"/>
          <w:szCs w:val="22"/>
        </w:rPr>
        <w:t>n</w:t>
      </w:r>
      <w:r>
        <w:rPr>
          <w:rFonts w:eastAsia="Calibri"/>
          <w:spacing w:val="9"/>
          <w:sz w:val="22"/>
          <w:szCs w:val="22"/>
        </w:rPr>
        <w:t xml:space="preserve"> </w:t>
      </w:r>
      <w:r>
        <w:rPr>
          <w:rFonts w:eastAsia="Calibri"/>
          <w:sz w:val="22"/>
          <w:szCs w:val="22"/>
        </w:rPr>
        <w:t>the</w:t>
      </w:r>
      <w:r>
        <w:rPr>
          <w:rFonts w:eastAsia="Calibri"/>
          <w:spacing w:val="7"/>
          <w:sz w:val="22"/>
          <w:szCs w:val="22"/>
        </w:rPr>
        <w:t xml:space="preserve"> </w:t>
      </w:r>
      <w:r>
        <w:rPr>
          <w:rFonts w:eastAsia="Calibri"/>
          <w:sz w:val="22"/>
          <w:szCs w:val="22"/>
        </w:rPr>
        <w:t>part</w:t>
      </w:r>
      <w:r>
        <w:rPr>
          <w:rFonts w:eastAsia="Calibri"/>
          <w:spacing w:val="1"/>
          <w:sz w:val="22"/>
          <w:szCs w:val="22"/>
        </w:rPr>
        <w:t>i</w:t>
      </w:r>
      <w:r>
        <w:rPr>
          <w:rFonts w:eastAsia="Calibri"/>
          <w:sz w:val="22"/>
          <w:szCs w:val="22"/>
        </w:rPr>
        <w:t>es,</w:t>
      </w:r>
      <w:r>
        <w:rPr>
          <w:rFonts w:eastAsia="Calibri"/>
          <w:spacing w:val="3"/>
          <w:sz w:val="22"/>
          <w:szCs w:val="22"/>
        </w:rPr>
        <w:t xml:space="preserve"> </w:t>
      </w:r>
      <w:r>
        <w:rPr>
          <w:rFonts w:eastAsia="Calibri"/>
          <w:sz w:val="22"/>
          <w:szCs w:val="22"/>
        </w:rPr>
        <w:t>and</w:t>
      </w:r>
      <w:r>
        <w:rPr>
          <w:rFonts w:eastAsia="Calibri"/>
          <w:spacing w:val="7"/>
          <w:sz w:val="22"/>
          <w:szCs w:val="22"/>
        </w:rPr>
        <w:t xml:space="preserve"> </w:t>
      </w:r>
      <w:r>
        <w:rPr>
          <w:rFonts w:eastAsia="Calibri"/>
          <w:sz w:val="22"/>
          <w:szCs w:val="22"/>
        </w:rPr>
        <w:t>t</w:t>
      </w:r>
      <w:r>
        <w:rPr>
          <w:rFonts w:eastAsia="Calibri"/>
          <w:spacing w:val="1"/>
          <w:sz w:val="22"/>
          <w:szCs w:val="22"/>
        </w:rPr>
        <w:t>h</w:t>
      </w:r>
      <w:r>
        <w:rPr>
          <w:rFonts w:eastAsia="Calibri"/>
          <w:sz w:val="22"/>
          <w:szCs w:val="22"/>
        </w:rPr>
        <w:t>eir</w:t>
      </w:r>
      <w:r>
        <w:rPr>
          <w:rFonts w:eastAsia="Calibri"/>
          <w:spacing w:val="7"/>
          <w:sz w:val="22"/>
          <w:szCs w:val="22"/>
        </w:rPr>
        <w:t xml:space="preserve"> </w:t>
      </w:r>
      <w:r>
        <w:rPr>
          <w:rFonts w:eastAsia="Calibri"/>
          <w:sz w:val="22"/>
          <w:szCs w:val="22"/>
        </w:rPr>
        <w:t>heir</w:t>
      </w:r>
      <w:r>
        <w:rPr>
          <w:rFonts w:eastAsia="Calibri"/>
          <w:spacing w:val="2"/>
          <w:sz w:val="22"/>
          <w:szCs w:val="22"/>
        </w:rPr>
        <w:t>s</w:t>
      </w:r>
      <w:r>
        <w:rPr>
          <w:rFonts w:eastAsia="Calibri"/>
          <w:sz w:val="22"/>
          <w:szCs w:val="22"/>
        </w:rPr>
        <w:t>,</w:t>
      </w:r>
      <w:r>
        <w:rPr>
          <w:rFonts w:eastAsia="Calibri"/>
          <w:spacing w:val="6"/>
          <w:sz w:val="22"/>
          <w:szCs w:val="22"/>
        </w:rPr>
        <w:t xml:space="preserve"> </w:t>
      </w:r>
      <w:r>
        <w:rPr>
          <w:rFonts w:eastAsia="Calibri"/>
          <w:sz w:val="22"/>
          <w:szCs w:val="22"/>
        </w:rPr>
        <w:t>successors, assigns</w:t>
      </w:r>
      <w:r>
        <w:rPr>
          <w:rFonts w:eastAsia="Calibri"/>
          <w:spacing w:val="9"/>
          <w:sz w:val="22"/>
          <w:szCs w:val="22"/>
        </w:rPr>
        <w:t xml:space="preserve"> </w:t>
      </w:r>
      <w:r>
        <w:rPr>
          <w:rFonts w:eastAsia="Calibri"/>
          <w:sz w:val="22"/>
          <w:szCs w:val="22"/>
        </w:rPr>
        <w:t>and</w:t>
      </w:r>
      <w:r>
        <w:rPr>
          <w:rFonts w:eastAsia="Calibri"/>
          <w:spacing w:val="11"/>
          <w:sz w:val="22"/>
          <w:szCs w:val="22"/>
        </w:rPr>
        <w:t xml:space="preserve"> </w:t>
      </w:r>
      <w:r>
        <w:rPr>
          <w:rFonts w:eastAsia="Calibri"/>
          <w:spacing w:val="-1"/>
          <w:sz w:val="22"/>
          <w:szCs w:val="22"/>
        </w:rPr>
        <w:t>l</w:t>
      </w:r>
      <w:r>
        <w:rPr>
          <w:rFonts w:eastAsia="Calibri"/>
          <w:sz w:val="22"/>
          <w:szCs w:val="22"/>
        </w:rPr>
        <w:t>e</w:t>
      </w:r>
      <w:r>
        <w:rPr>
          <w:rFonts w:eastAsia="Calibri"/>
          <w:spacing w:val="-1"/>
          <w:sz w:val="22"/>
          <w:szCs w:val="22"/>
        </w:rPr>
        <w:t>g</w:t>
      </w:r>
      <w:r>
        <w:rPr>
          <w:rFonts w:eastAsia="Calibri"/>
          <w:sz w:val="22"/>
          <w:szCs w:val="22"/>
        </w:rPr>
        <w:t>al</w:t>
      </w:r>
      <w:r>
        <w:rPr>
          <w:rFonts w:eastAsia="Calibri"/>
          <w:spacing w:val="10"/>
          <w:sz w:val="22"/>
          <w:szCs w:val="22"/>
        </w:rPr>
        <w:t xml:space="preserve"> </w:t>
      </w:r>
      <w:r>
        <w:rPr>
          <w:rFonts w:eastAsia="Calibri"/>
          <w:sz w:val="22"/>
          <w:szCs w:val="22"/>
        </w:rPr>
        <w:t>representatives,</w:t>
      </w:r>
      <w:r>
        <w:rPr>
          <w:rFonts w:eastAsia="Calibri"/>
          <w:spacing w:val="-1"/>
          <w:sz w:val="22"/>
          <w:szCs w:val="22"/>
        </w:rPr>
        <w:t xml:space="preserve"> </w:t>
      </w:r>
      <w:r>
        <w:rPr>
          <w:rFonts w:eastAsia="Calibri"/>
          <w:sz w:val="22"/>
          <w:szCs w:val="22"/>
        </w:rPr>
        <w:t>but</w:t>
      </w:r>
      <w:r>
        <w:rPr>
          <w:rFonts w:eastAsia="Calibri"/>
          <w:spacing w:val="12"/>
          <w:sz w:val="22"/>
          <w:szCs w:val="22"/>
        </w:rPr>
        <w:t xml:space="preserve"> </w:t>
      </w:r>
      <w:r>
        <w:rPr>
          <w:rFonts w:eastAsia="Calibri"/>
          <w:sz w:val="22"/>
          <w:szCs w:val="22"/>
        </w:rPr>
        <w:t>nothing</w:t>
      </w:r>
      <w:r>
        <w:rPr>
          <w:rFonts w:eastAsia="Calibri"/>
          <w:spacing w:val="7"/>
          <w:sz w:val="22"/>
          <w:szCs w:val="22"/>
        </w:rPr>
        <w:t xml:space="preserve"> </w:t>
      </w:r>
      <w:r>
        <w:rPr>
          <w:rFonts w:eastAsia="Calibri"/>
          <w:sz w:val="22"/>
          <w:szCs w:val="22"/>
        </w:rPr>
        <w:t>co</w:t>
      </w:r>
      <w:r>
        <w:rPr>
          <w:rFonts w:eastAsia="Calibri"/>
          <w:spacing w:val="1"/>
          <w:sz w:val="22"/>
          <w:szCs w:val="22"/>
        </w:rPr>
        <w:t>nt</w:t>
      </w:r>
      <w:r>
        <w:rPr>
          <w:rFonts w:eastAsia="Calibri"/>
          <w:sz w:val="22"/>
          <w:szCs w:val="22"/>
        </w:rPr>
        <w:t>ained</w:t>
      </w:r>
      <w:r>
        <w:rPr>
          <w:rFonts w:eastAsia="Calibri"/>
          <w:spacing w:val="5"/>
          <w:sz w:val="22"/>
          <w:szCs w:val="22"/>
        </w:rPr>
        <w:t xml:space="preserve"> </w:t>
      </w:r>
      <w:r>
        <w:rPr>
          <w:rFonts w:eastAsia="Calibri"/>
          <w:sz w:val="22"/>
          <w:szCs w:val="22"/>
        </w:rPr>
        <w:t>in</w:t>
      </w:r>
      <w:r>
        <w:rPr>
          <w:rFonts w:eastAsia="Calibri"/>
          <w:spacing w:val="12"/>
          <w:sz w:val="22"/>
          <w:szCs w:val="22"/>
        </w:rPr>
        <w:t xml:space="preserve"> </w:t>
      </w:r>
      <w:r>
        <w:rPr>
          <w:rFonts w:eastAsia="Calibri"/>
          <w:sz w:val="22"/>
          <w:szCs w:val="22"/>
        </w:rPr>
        <w:t>this</w:t>
      </w:r>
      <w:r>
        <w:rPr>
          <w:rFonts w:eastAsia="Calibri"/>
          <w:spacing w:val="11"/>
          <w:sz w:val="22"/>
          <w:szCs w:val="22"/>
        </w:rPr>
        <w:t xml:space="preserve"> </w:t>
      </w:r>
      <w:r>
        <w:rPr>
          <w:rFonts w:eastAsia="Calibri"/>
          <w:sz w:val="22"/>
          <w:szCs w:val="22"/>
        </w:rPr>
        <w:t>section</w:t>
      </w:r>
      <w:r>
        <w:rPr>
          <w:rFonts w:eastAsia="Calibri"/>
          <w:spacing w:val="8"/>
          <w:sz w:val="22"/>
          <w:szCs w:val="22"/>
        </w:rPr>
        <w:t xml:space="preserve"> </w:t>
      </w:r>
      <w:r>
        <w:rPr>
          <w:rFonts w:eastAsia="Calibri"/>
          <w:sz w:val="22"/>
          <w:szCs w:val="22"/>
        </w:rPr>
        <w:t>shall</w:t>
      </w:r>
      <w:r>
        <w:rPr>
          <w:rFonts w:eastAsia="Calibri"/>
          <w:spacing w:val="10"/>
          <w:sz w:val="22"/>
          <w:szCs w:val="22"/>
        </w:rPr>
        <w:t xml:space="preserve"> </w:t>
      </w:r>
      <w:r>
        <w:rPr>
          <w:rFonts w:eastAsia="Calibri"/>
          <w:sz w:val="22"/>
          <w:szCs w:val="22"/>
        </w:rPr>
        <w:t>be</w:t>
      </w:r>
      <w:r>
        <w:rPr>
          <w:rFonts w:eastAsia="Calibri"/>
          <w:spacing w:val="12"/>
          <w:sz w:val="22"/>
          <w:szCs w:val="22"/>
        </w:rPr>
        <w:t xml:space="preserve"> </w:t>
      </w:r>
      <w:r>
        <w:rPr>
          <w:rFonts w:eastAsia="Calibri"/>
          <w:sz w:val="22"/>
          <w:szCs w:val="22"/>
        </w:rPr>
        <w:t>construed</w:t>
      </w:r>
      <w:r>
        <w:rPr>
          <w:rFonts w:eastAsia="Calibri"/>
          <w:spacing w:val="6"/>
          <w:sz w:val="22"/>
          <w:szCs w:val="22"/>
        </w:rPr>
        <w:t xml:space="preserve"> </w:t>
      </w:r>
      <w:r>
        <w:rPr>
          <w:rFonts w:eastAsia="Calibri"/>
          <w:sz w:val="22"/>
          <w:szCs w:val="22"/>
        </w:rPr>
        <w:t>to</w:t>
      </w:r>
      <w:r>
        <w:rPr>
          <w:rFonts w:eastAsia="Calibri"/>
          <w:spacing w:val="12"/>
          <w:sz w:val="22"/>
          <w:szCs w:val="22"/>
        </w:rPr>
        <w:t xml:space="preserve"> </w:t>
      </w:r>
      <w:r>
        <w:rPr>
          <w:rFonts w:eastAsia="Calibri"/>
          <w:sz w:val="22"/>
          <w:szCs w:val="22"/>
        </w:rPr>
        <w:t>permit</w:t>
      </w:r>
      <w:r>
        <w:rPr>
          <w:rFonts w:eastAsia="Calibri"/>
          <w:spacing w:val="8"/>
          <w:sz w:val="22"/>
          <w:szCs w:val="22"/>
        </w:rPr>
        <w:t xml:space="preserve"> </w:t>
      </w:r>
      <w:r>
        <w:rPr>
          <w:rFonts w:eastAsia="Calibri"/>
          <w:sz w:val="22"/>
          <w:szCs w:val="22"/>
        </w:rPr>
        <w:t>an assignment</w:t>
      </w:r>
      <w:r>
        <w:rPr>
          <w:rFonts w:eastAsia="Calibri"/>
          <w:spacing w:val="-10"/>
          <w:sz w:val="22"/>
          <w:szCs w:val="22"/>
        </w:rPr>
        <w:t xml:space="preserve"> </w:t>
      </w:r>
      <w:r>
        <w:rPr>
          <w:rFonts w:eastAsia="Calibri"/>
          <w:spacing w:val="1"/>
          <w:sz w:val="22"/>
          <w:szCs w:val="22"/>
        </w:rPr>
        <w:t>o</w:t>
      </w:r>
      <w:r>
        <w:rPr>
          <w:rFonts w:eastAsia="Calibri"/>
          <w:sz w:val="22"/>
          <w:szCs w:val="22"/>
        </w:rPr>
        <w:t>r</w:t>
      </w:r>
      <w:r>
        <w:rPr>
          <w:rFonts w:eastAsia="Calibri"/>
          <w:spacing w:val="-2"/>
          <w:sz w:val="22"/>
          <w:szCs w:val="22"/>
        </w:rPr>
        <w:t xml:space="preserve"> </w:t>
      </w:r>
      <w:r>
        <w:rPr>
          <w:rFonts w:eastAsia="Calibri"/>
          <w:sz w:val="22"/>
          <w:szCs w:val="22"/>
        </w:rPr>
        <w:t>other</w:t>
      </w:r>
      <w:r>
        <w:rPr>
          <w:rFonts w:eastAsia="Calibri"/>
          <w:spacing w:val="-4"/>
          <w:sz w:val="22"/>
          <w:szCs w:val="22"/>
        </w:rPr>
        <w:t xml:space="preserve"> </w:t>
      </w:r>
      <w:r>
        <w:rPr>
          <w:rFonts w:eastAsia="Calibri"/>
          <w:sz w:val="22"/>
          <w:szCs w:val="22"/>
        </w:rPr>
        <w:t>transfer</w:t>
      </w:r>
      <w:r>
        <w:rPr>
          <w:rFonts w:eastAsia="Calibri"/>
          <w:spacing w:val="-7"/>
          <w:sz w:val="22"/>
          <w:szCs w:val="22"/>
        </w:rPr>
        <w:t xml:space="preserve"> </w:t>
      </w:r>
      <w:r>
        <w:rPr>
          <w:rFonts w:eastAsia="Calibri"/>
          <w:sz w:val="22"/>
          <w:szCs w:val="22"/>
        </w:rPr>
        <w:t>except</w:t>
      </w:r>
      <w:r>
        <w:rPr>
          <w:rFonts w:eastAsia="Calibri"/>
          <w:spacing w:val="-8"/>
          <w:sz w:val="22"/>
          <w:szCs w:val="22"/>
        </w:rPr>
        <w:t xml:space="preserve"> </w:t>
      </w:r>
      <w:r>
        <w:rPr>
          <w:rFonts w:eastAsia="Calibri"/>
          <w:sz w:val="22"/>
          <w:szCs w:val="22"/>
        </w:rPr>
        <w:t>as</w:t>
      </w:r>
      <w:r>
        <w:rPr>
          <w:rFonts w:eastAsia="Calibri"/>
          <w:spacing w:val="-2"/>
          <w:sz w:val="22"/>
          <w:szCs w:val="22"/>
        </w:rPr>
        <w:t xml:space="preserve"> </w:t>
      </w:r>
      <w:r>
        <w:rPr>
          <w:rFonts w:eastAsia="Calibri"/>
          <w:spacing w:val="2"/>
          <w:sz w:val="22"/>
          <w:szCs w:val="22"/>
        </w:rPr>
        <w:t>s</w:t>
      </w:r>
      <w:r>
        <w:rPr>
          <w:rFonts w:eastAsia="Calibri"/>
          <w:sz w:val="22"/>
          <w:szCs w:val="22"/>
        </w:rPr>
        <w:t>pecif</w:t>
      </w:r>
      <w:r>
        <w:rPr>
          <w:rFonts w:eastAsia="Calibri"/>
          <w:spacing w:val="1"/>
          <w:sz w:val="22"/>
          <w:szCs w:val="22"/>
        </w:rPr>
        <w:t>i</w:t>
      </w:r>
      <w:r>
        <w:rPr>
          <w:rFonts w:eastAsia="Calibri"/>
          <w:sz w:val="22"/>
          <w:szCs w:val="22"/>
        </w:rPr>
        <w:t>cally</w:t>
      </w:r>
      <w:r>
        <w:rPr>
          <w:rFonts w:eastAsia="Calibri"/>
          <w:spacing w:val="-10"/>
          <w:sz w:val="22"/>
          <w:szCs w:val="22"/>
        </w:rPr>
        <w:t xml:space="preserve"> </w:t>
      </w:r>
      <w:r>
        <w:rPr>
          <w:rFonts w:eastAsia="Calibri"/>
          <w:sz w:val="22"/>
          <w:szCs w:val="22"/>
        </w:rPr>
        <w:t>p</w:t>
      </w:r>
      <w:r>
        <w:rPr>
          <w:rFonts w:eastAsia="Calibri"/>
          <w:spacing w:val="1"/>
          <w:sz w:val="22"/>
          <w:szCs w:val="22"/>
        </w:rPr>
        <w:t>r</w:t>
      </w:r>
      <w:r>
        <w:rPr>
          <w:rFonts w:eastAsia="Calibri"/>
          <w:sz w:val="22"/>
          <w:szCs w:val="22"/>
        </w:rPr>
        <w:t>ovided</w:t>
      </w:r>
      <w:r>
        <w:rPr>
          <w:rFonts w:eastAsia="Calibri"/>
          <w:spacing w:val="-8"/>
          <w:sz w:val="22"/>
          <w:szCs w:val="22"/>
        </w:rPr>
        <w:t xml:space="preserve"> </w:t>
      </w:r>
      <w:r>
        <w:rPr>
          <w:rFonts w:eastAsia="Calibri"/>
          <w:sz w:val="22"/>
          <w:szCs w:val="22"/>
        </w:rPr>
        <w:t>he</w:t>
      </w:r>
      <w:r>
        <w:rPr>
          <w:rFonts w:eastAsia="Calibri"/>
          <w:spacing w:val="2"/>
          <w:sz w:val="22"/>
          <w:szCs w:val="22"/>
        </w:rPr>
        <w:t>r</w:t>
      </w:r>
      <w:r>
        <w:rPr>
          <w:rFonts w:eastAsia="Calibri"/>
          <w:sz w:val="22"/>
          <w:szCs w:val="22"/>
        </w:rPr>
        <w:t>e</w:t>
      </w:r>
      <w:r>
        <w:rPr>
          <w:rFonts w:eastAsia="Calibri"/>
          <w:spacing w:val="1"/>
          <w:sz w:val="22"/>
          <w:szCs w:val="22"/>
        </w:rPr>
        <w:t>i</w:t>
      </w:r>
      <w:r>
        <w:rPr>
          <w:rFonts w:eastAsia="Calibri"/>
          <w:sz w:val="22"/>
          <w:szCs w:val="22"/>
        </w:rPr>
        <w:t>n.</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30.</w:t>
      </w:r>
      <w:r>
        <w:rPr>
          <w:rFonts w:ascii="Times New Roman" w:hAnsi="Times New Roman" w:cs="Times New Roman"/>
        </w:rPr>
        <w:tab/>
      </w:r>
      <w:r>
        <w:rPr>
          <w:rFonts w:ascii="Times New Roman" w:hAnsi="Times New Roman" w:cs="Times New Roman"/>
          <w:u w:val="single"/>
        </w:rPr>
        <w:t>Waiver of Contractual Right</w:t>
      </w:r>
      <w:r>
        <w:rPr>
          <w:rFonts w:ascii="Times New Roman" w:hAnsi="Times New Roman" w:cs="Times New Roman"/>
        </w:rPr>
        <w:t>.  The failure of either party to enforce any provision of this Agreement shall not be construed as a waiver or limitation of that party’s right to subsequently enforce and compel strict compliance with every provision of this Agreement.</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lastRenderedPageBreak/>
        <w:tab/>
        <w:t>31.</w:t>
      </w:r>
      <w:r>
        <w:rPr>
          <w:rFonts w:ascii="Times New Roman" w:hAnsi="Times New Roman" w:cs="Times New Roman"/>
        </w:rPr>
        <w:tab/>
      </w:r>
      <w:r>
        <w:rPr>
          <w:rFonts w:ascii="Times New Roman" w:hAnsi="Times New Roman" w:cs="Times New Roman"/>
          <w:u w:val="single"/>
        </w:rPr>
        <w:t>Applicable Law</w:t>
      </w:r>
      <w:r>
        <w:rPr>
          <w:rFonts w:ascii="Times New Roman" w:hAnsi="Times New Roman" w:cs="Times New Roman"/>
        </w:rPr>
        <w:t>.  The laws of the Commonwealth of Virginia shall apply in the construction and enforcement of this Agreement without regard to choice of law principles.  The sole venue for any proceeding between the parties regarding this Agreement shall lie in the state courts of Nelson County, Virginia.</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32.</w:t>
      </w:r>
      <w:r>
        <w:rPr>
          <w:rFonts w:ascii="Times New Roman" w:hAnsi="Times New Roman" w:cs="Times New Roman"/>
        </w:rPr>
        <w:tab/>
      </w:r>
      <w:r>
        <w:rPr>
          <w:rFonts w:ascii="Times New Roman" w:hAnsi="Times New Roman" w:cs="Times New Roman"/>
          <w:u w:val="single"/>
        </w:rPr>
        <w:t>Amendment</w:t>
      </w:r>
      <w:r>
        <w:rPr>
          <w:rFonts w:ascii="Times New Roman" w:hAnsi="Times New Roman" w:cs="Times New Roman"/>
        </w:rPr>
        <w:t>.  This Agreement may not be modified or amended unless the amendment is made in writing and is signed by both parties.</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33.</w:t>
      </w:r>
      <w:r>
        <w:rPr>
          <w:rFonts w:ascii="Times New Roman" w:hAnsi="Times New Roman" w:cs="Times New Roman"/>
        </w:rPr>
        <w:tab/>
      </w:r>
      <w:r>
        <w:rPr>
          <w:rFonts w:ascii="Times New Roman" w:hAnsi="Times New Roman" w:cs="Times New Roman"/>
          <w:u w:val="single"/>
        </w:rPr>
        <w:t>Entire Agreement</w:t>
      </w:r>
      <w:r>
        <w:rPr>
          <w:rFonts w:ascii="Times New Roman" w:hAnsi="Times New Roman" w:cs="Times New Roman"/>
        </w:rPr>
        <w:t>.  This Agreement contains the entire agreement of the parties and there are no other promises or conditions in any other agreement whether oral or written.  This Agreement supersedes any prior written or oral agreements between the parties.  In the event of any conflict between provisions contained herein and those appearing in an exhibit, the provisions of the document deemed by the County to be most favorable to the County shall prevail.</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34.</w:t>
      </w:r>
      <w:r>
        <w:rPr>
          <w:rFonts w:ascii="Times New Roman" w:hAnsi="Times New Roman" w:cs="Times New Roman"/>
        </w:rPr>
        <w:tab/>
      </w:r>
      <w:r>
        <w:rPr>
          <w:rFonts w:ascii="Times New Roman" w:hAnsi="Times New Roman" w:cs="Times New Roman"/>
          <w:u w:val="single"/>
        </w:rPr>
        <w:t>Construction Supervision</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(Check if applicable.)  Contractor shall perform the Work in accordance with the Contract Documents and shall be solely responsible for the means, methods, techniques, sequences, and procedures of construction.</w:t>
      </w:r>
    </w:p>
    <w:p w:rsidR="00203CCF" w:rsidRDefault="00203CCF" w:rsidP="00203CCF">
      <w:pPr>
        <w:jc w:val="both"/>
        <w:rPr>
          <w:rFonts w:ascii="Times New Roman" w:hAnsi="Times New Roman" w:cs="Times New Roman"/>
        </w:rPr>
      </w:pPr>
    </w:p>
    <w:p w:rsidR="00203CCF" w:rsidRDefault="00203CCF" w:rsidP="00203CCF">
      <w:pPr>
        <w:jc w:val="both"/>
        <w:rPr>
          <w:rFonts w:ascii="Times New Roman" w:hAnsi="Times New Roman" w:cs="Times New Roman"/>
        </w:rPr>
      </w:pPr>
      <w:r>
        <w:rPr>
          <w:rFonts w:ascii="Times New Roman" w:hAnsi="Times New Roman" w:cs="Times New Roman"/>
        </w:rPr>
        <w:tab/>
        <w:t>35.</w:t>
      </w:r>
      <w:r>
        <w:rPr>
          <w:rFonts w:ascii="Times New Roman" w:hAnsi="Times New Roman" w:cs="Times New Roman"/>
        </w:rPr>
        <w:tab/>
      </w:r>
      <w:r>
        <w:rPr>
          <w:rFonts w:ascii="Times New Roman" w:hAnsi="Times New Roman" w:cs="Times New Roman"/>
          <w:u w:val="single"/>
        </w:rPr>
        <w:t>Cooperative Procurement</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(Check if applicable.) The procurement of goods and/or services provided for in this Agreement is being conducted pursuant to Virginia Code Section 2.2-4304.  Therefore, the Contractor agrees that it will contract with any other public agency or body in the Commonwealth of Virginia who so desires, to permit those public agencies or bodies to purchase such services at contract prices, in accordance with the terms, conditions, and specifications of this procurement.  The Contractor shall deal directly with each public agency, public school system or body seeking to obtain any goods and/or services pursuant to this Agreement or from this procurement and in accordance with Virginia Code Section 2.2-4304.  The County of Nelson shall not be responsible or liable for any costs, expenses, or any other matters of any type to either the Contractor or the public agency or body seeking to obtain any goods and/or services pursuant to this cooperative procurement provision.</w:t>
      </w:r>
      <w:r>
        <w:rPr>
          <w:rFonts w:ascii="Times New Roman" w:hAnsi="Times New Roman" w:cs="Times New Roman"/>
        </w:rPr>
        <w:tab/>
      </w:r>
      <w:r>
        <w:rPr>
          <w:rFonts w:ascii="Times New Roman" w:hAnsi="Times New Roman" w:cs="Times New Roman"/>
        </w:rPr>
        <w:tab/>
      </w:r>
    </w:p>
    <w:p w:rsidR="00203CCF" w:rsidRDefault="00203CCF" w:rsidP="00203CCF">
      <w:pPr>
        <w:jc w:val="both"/>
        <w:rPr>
          <w:rFonts w:ascii="Times New Roman" w:hAnsi="Times New Roman" w:cs="Times New Roman"/>
        </w:rPr>
      </w:pPr>
      <w:r>
        <w:rPr>
          <w:rFonts w:ascii="Times New Roman" w:hAnsi="Times New Roman" w:cs="Times New Roman"/>
        </w:rPr>
        <w:t>END</w:t>
      </w:r>
    </w:p>
    <w:p w:rsidR="00272D62" w:rsidRDefault="00272D62"/>
    <w:sectPr w:rsidR="0027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F24A3A"/>
    <w:lvl w:ilvl="0">
      <w:numFmt w:val="bullet"/>
      <w:lvlText w:val=""/>
      <w:lvlJc w:val="left"/>
      <w:pPr>
        <w:ind w:left="951" w:hanging="360"/>
      </w:pPr>
      <w:rPr>
        <w:rFonts w:ascii="Wingdings" w:hAnsi="Wingdings"/>
        <w:b w:val="0"/>
        <w:i w:val="0"/>
        <w:color w:val="auto"/>
        <w:w w:val="100"/>
        <w:sz w:val="24"/>
      </w:rPr>
    </w:lvl>
    <w:lvl w:ilvl="1">
      <w:numFmt w:val="bullet"/>
      <w:lvlText w:val="•"/>
      <w:lvlJc w:val="left"/>
      <w:pPr>
        <w:ind w:left="1900" w:hanging="360"/>
      </w:pPr>
    </w:lvl>
    <w:lvl w:ilvl="2">
      <w:numFmt w:val="bullet"/>
      <w:lvlText w:val="•"/>
      <w:lvlJc w:val="left"/>
      <w:pPr>
        <w:ind w:left="2840" w:hanging="360"/>
      </w:pPr>
    </w:lvl>
    <w:lvl w:ilvl="3">
      <w:numFmt w:val="bullet"/>
      <w:lvlText w:val="•"/>
      <w:lvlJc w:val="left"/>
      <w:pPr>
        <w:ind w:left="3780" w:hanging="360"/>
      </w:pPr>
    </w:lvl>
    <w:lvl w:ilvl="4">
      <w:numFmt w:val="bullet"/>
      <w:lvlText w:val="•"/>
      <w:lvlJc w:val="left"/>
      <w:pPr>
        <w:ind w:left="4720" w:hanging="360"/>
      </w:pPr>
    </w:lvl>
    <w:lvl w:ilvl="5">
      <w:numFmt w:val="bullet"/>
      <w:lvlText w:val="•"/>
      <w:lvlJc w:val="left"/>
      <w:pPr>
        <w:ind w:left="5660" w:hanging="360"/>
      </w:pPr>
    </w:lvl>
    <w:lvl w:ilvl="6">
      <w:numFmt w:val="bullet"/>
      <w:lvlText w:val="•"/>
      <w:lvlJc w:val="left"/>
      <w:pPr>
        <w:ind w:left="6600" w:hanging="360"/>
      </w:pPr>
    </w:lvl>
    <w:lvl w:ilvl="7">
      <w:numFmt w:val="bullet"/>
      <w:lvlText w:val="•"/>
      <w:lvlJc w:val="left"/>
      <w:pPr>
        <w:ind w:left="7540" w:hanging="360"/>
      </w:pPr>
    </w:lvl>
    <w:lvl w:ilvl="8">
      <w:numFmt w:val="bullet"/>
      <w:lvlText w:val="•"/>
      <w:lvlJc w:val="left"/>
      <w:pPr>
        <w:ind w:left="8480" w:hanging="360"/>
      </w:pPr>
    </w:lvl>
  </w:abstractNum>
  <w:abstractNum w:abstractNumId="1" w15:restartNumberingAfterBreak="0">
    <w:nsid w:val="00000404"/>
    <w:multiLevelType w:val="multilevel"/>
    <w:tmpl w:val="00000887"/>
    <w:lvl w:ilvl="0">
      <w:numFmt w:val="bullet"/>
      <w:lvlText w:val=""/>
      <w:lvlJc w:val="left"/>
      <w:pPr>
        <w:ind w:left="860" w:hanging="360"/>
      </w:pPr>
      <w:rPr>
        <w:rFonts w:ascii="Wingdings" w:hAnsi="Wingdings"/>
        <w:b w:val="0"/>
        <w:i w:val="0"/>
        <w:w w:val="100"/>
        <w:sz w:val="24"/>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2" w15:restartNumberingAfterBreak="0">
    <w:nsid w:val="03F16F05"/>
    <w:multiLevelType w:val="hybridMultilevel"/>
    <w:tmpl w:val="B9DE0172"/>
    <w:lvl w:ilvl="0" w:tplc="D908A0D8">
      <w:start w:val="1"/>
      <w:numFmt w:val="bullet"/>
      <w:lvlText w:val="•"/>
      <w:lvlJc w:val="left"/>
      <w:pPr>
        <w:tabs>
          <w:tab w:val="num" w:pos="720"/>
        </w:tabs>
        <w:ind w:left="720" w:hanging="360"/>
      </w:pPr>
      <w:rPr>
        <w:rFonts w:ascii="Arial" w:hAnsi="Arial" w:hint="default"/>
      </w:rPr>
    </w:lvl>
    <w:lvl w:ilvl="1" w:tplc="07B291F0" w:tentative="1">
      <w:start w:val="1"/>
      <w:numFmt w:val="bullet"/>
      <w:lvlText w:val="•"/>
      <w:lvlJc w:val="left"/>
      <w:pPr>
        <w:tabs>
          <w:tab w:val="num" w:pos="1440"/>
        </w:tabs>
        <w:ind w:left="1440" w:hanging="360"/>
      </w:pPr>
      <w:rPr>
        <w:rFonts w:ascii="Arial" w:hAnsi="Arial" w:hint="default"/>
      </w:rPr>
    </w:lvl>
    <w:lvl w:ilvl="2" w:tplc="10AE2548" w:tentative="1">
      <w:start w:val="1"/>
      <w:numFmt w:val="bullet"/>
      <w:lvlText w:val="•"/>
      <w:lvlJc w:val="left"/>
      <w:pPr>
        <w:tabs>
          <w:tab w:val="num" w:pos="2160"/>
        </w:tabs>
        <w:ind w:left="2160" w:hanging="360"/>
      </w:pPr>
      <w:rPr>
        <w:rFonts w:ascii="Arial" w:hAnsi="Arial" w:hint="default"/>
      </w:rPr>
    </w:lvl>
    <w:lvl w:ilvl="3" w:tplc="81B0B792" w:tentative="1">
      <w:start w:val="1"/>
      <w:numFmt w:val="bullet"/>
      <w:lvlText w:val="•"/>
      <w:lvlJc w:val="left"/>
      <w:pPr>
        <w:tabs>
          <w:tab w:val="num" w:pos="2880"/>
        </w:tabs>
        <w:ind w:left="2880" w:hanging="360"/>
      </w:pPr>
      <w:rPr>
        <w:rFonts w:ascii="Arial" w:hAnsi="Arial" w:hint="default"/>
      </w:rPr>
    </w:lvl>
    <w:lvl w:ilvl="4" w:tplc="F618A45E" w:tentative="1">
      <w:start w:val="1"/>
      <w:numFmt w:val="bullet"/>
      <w:lvlText w:val="•"/>
      <w:lvlJc w:val="left"/>
      <w:pPr>
        <w:tabs>
          <w:tab w:val="num" w:pos="3600"/>
        </w:tabs>
        <w:ind w:left="3600" w:hanging="360"/>
      </w:pPr>
      <w:rPr>
        <w:rFonts w:ascii="Arial" w:hAnsi="Arial" w:hint="default"/>
      </w:rPr>
    </w:lvl>
    <w:lvl w:ilvl="5" w:tplc="432C51C0" w:tentative="1">
      <w:start w:val="1"/>
      <w:numFmt w:val="bullet"/>
      <w:lvlText w:val="•"/>
      <w:lvlJc w:val="left"/>
      <w:pPr>
        <w:tabs>
          <w:tab w:val="num" w:pos="4320"/>
        </w:tabs>
        <w:ind w:left="4320" w:hanging="360"/>
      </w:pPr>
      <w:rPr>
        <w:rFonts w:ascii="Arial" w:hAnsi="Arial" w:hint="default"/>
      </w:rPr>
    </w:lvl>
    <w:lvl w:ilvl="6" w:tplc="9374603A" w:tentative="1">
      <w:start w:val="1"/>
      <w:numFmt w:val="bullet"/>
      <w:lvlText w:val="•"/>
      <w:lvlJc w:val="left"/>
      <w:pPr>
        <w:tabs>
          <w:tab w:val="num" w:pos="5040"/>
        </w:tabs>
        <w:ind w:left="5040" w:hanging="360"/>
      </w:pPr>
      <w:rPr>
        <w:rFonts w:ascii="Arial" w:hAnsi="Arial" w:hint="default"/>
      </w:rPr>
    </w:lvl>
    <w:lvl w:ilvl="7" w:tplc="06BE0778" w:tentative="1">
      <w:start w:val="1"/>
      <w:numFmt w:val="bullet"/>
      <w:lvlText w:val="•"/>
      <w:lvlJc w:val="left"/>
      <w:pPr>
        <w:tabs>
          <w:tab w:val="num" w:pos="5760"/>
        </w:tabs>
        <w:ind w:left="5760" w:hanging="360"/>
      </w:pPr>
      <w:rPr>
        <w:rFonts w:ascii="Arial" w:hAnsi="Arial" w:hint="default"/>
      </w:rPr>
    </w:lvl>
    <w:lvl w:ilvl="8" w:tplc="CED418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FB508D"/>
    <w:multiLevelType w:val="hybridMultilevel"/>
    <w:tmpl w:val="0BAE8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417289"/>
    <w:multiLevelType w:val="hybridMultilevel"/>
    <w:tmpl w:val="7C7AD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D16F8B"/>
    <w:multiLevelType w:val="hybridMultilevel"/>
    <w:tmpl w:val="E97CE752"/>
    <w:lvl w:ilvl="0" w:tplc="0409000B">
      <w:start w:val="1"/>
      <w:numFmt w:val="bullet"/>
      <w:lvlText w:val=""/>
      <w:lvlJc w:val="left"/>
      <w:pPr>
        <w:ind w:left="1671" w:hanging="360"/>
      </w:pPr>
      <w:rPr>
        <w:rFonts w:ascii="Wingdings" w:hAnsi="Wingdings" w:hint="default"/>
      </w:rPr>
    </w:lvl>
    <w:lvl w:ilvl="1" w:tplc="04090003">
      <w:start w:val="1"/>
      <w:numFmt w:val="bullet"/>
      <w:lvlText w:val="o"/>
      <w:lvlJc w:val="left"/>
      <w:pPr>
        <w:ind w:left="2391" w:hanging="360"/>
      </w:pPr>
      <w:rPr>
        <w:rFonts w:ascii="Courier New" w:hAnsi="Courier New" w:cs="Courier New" w:hint="default"/>
      </w:rPr>
    </w:lvl>
    <w:lvl w:ilvl="2" w:tplc="04090005">
      <w:start w:val="1"/>
      <w:numFmt w:val="bullet"/>
      <w:lvlText w:val=""/>
      <w:lvlJc w:val="left"/>
      <w:pPr>
        <w:ind w:left="3111" w:hanging="360"/>
      </w:pPr>
      <w:rPr>
        <w:rFonts w:ascii="Wingdings" w:hAnsi="Wingdings" w:hint="default"/>
      </w:rPr>
    </w:lvl>
    <w:lvl w:ilvl="3" w:tplc="04090001">
      <w:start w:val="1"/>
      <w:numFmt w:val="bullet"/>
      <w:lvlText w:val=""/>
      <w:lvlJc w:val="left"/>
      <w:pPr>
        <w:ind w:left="3831" w:hanging="360"/>
      </w:pPr>
      <w:rPr>
        <w:rFonts w:ascii="Symbol" w:hAnsi="Symbol" w:hint="default"/>
      </w:rPr>
    </w:lvl>
    <w:lvl w:ilvl="4" w:tplc="04090003">
      <w:start w:val="1"/>
      <w:numFmt w:val="bullet"/>
      <w:lvlText w:val="o"/>
      <w:lvlJc w:val="left"/>
      <w:pPr>
        <w:ind w:left="4551" w:hanging="360"/>
      </w:pPr>
      <w:rPr>
        <w:rFonts w:ascii="Courier New" w:hAnsi="Courier New" w:cs="Courier New" w:hint="default"/>
      </w:rPr>
    </w:lvl>
    <w:lvl w:ilvl="5" w:tplc="04090005">
      <w:start w:val="1"/>
      <w:numFmt w:val="bullet"/>
      <w:lvlText w:val=""/>
      <w:lvlJc w:val="left"/>
      <w:pPr>
        <w:ind w:left="5271" w:hanging="360"/>
      </w:pPr>
      <w:rPr>
        <w:rFonts w:ascii="Wingdings" w:hAnsi="Wingdings" w:hint="default"/>
      </w:rPr>
    </w:lvl>
    <w:lvl w:ilvl="6" w:tplc="04090001">
      <w:start w:val="1"/>
      <w:numFmt w:val="bullet"/>
      <w:lvlText w:val=""/>
      <w:lvlJc w:val="left"/>
      <w:pPr>
        <w:ind w:left="5991" w:hanging="360"/>
      </w:pPr>
      <w:rPr>
        <w:rFonts w:ascii="Symbol" w:hAnsi="Symbol" w:hint="default"/>
      </w:rPr>
    </w:lvl>
    <w:lvl w:ilvl="7" w:tplc="04090003">
      <w:start w:val="1"/>
      <w:numFmt w:val="bullet"/>
      <w:lvlText w:val="o"/>
      <w:lvlJc w:val="left"/>
      <w:pPr>
        <w:ind w:left="6711" w:hanging="360"/>
      </w:pPr>
      <w:rPr>
        <w:rFonts w:ascii="Courier New" w:hAnsi="Courier New" w:cs="Courier New" w:hint="default"/>
      </w:rPr>
    </w:lvl>
    <w:lvl w:ilvl="8" w:tplc="04090005">
      <w:start w:val="1"/>
      <w:numFmt w:val="bullet"/>
      <w:lvlText w:val=""/>
      <w:lvlJc w:val="left"/>
      <w:pPr>
        <w:ind w:left="7431" w:hanging="360"/>
      </w:pPr>
      <w:rPr>
        <w:rFonts w:ascii="Wingdings" w:hAnsi="Wingdings" w:hint="default"/>
      </w:rPr>
    </w:lvl>
  </w:abstractNum>
  <w:abstractNum w:abstractNumId="6" w15:restartNumberingAfterBreak="0">
    <w:nsid w:val="26A36439"/>
    <w:multiLevelType w:val="hybridMultilevel"/>
    <w:tmpl w:val="F52C6158"/>
    <w:lvl w:ilvl="0" w:tplc="B2E4638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8F453D0"/>
    <w:multiLevelType w:val="hybridMultilevel"/>
    <w:tmpl w:val="0F98AA8C"/>
    <w:lvl w:ilvl="0" w:tplc="A796C83A">
      <w:start w:val="7"/>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6464FF2"/>
    <w:multiLevelType w:val="hybridMultilevel"/>
    <w:tmpl w:val="6D78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F2CD9"/>
    <w:multiLevelType w:val="hybridMultilevel"/>
    <w:tmpl w:val="55A6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7506E"/>
    <w:multiLevelType w:val="hybridMultilevel"/>
    <w:tmpl w:val="3DAA30E8"/>
    <w:lvl w:ilvl="0" w:tplc="276A776E">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521253A1"/>
    <w:multiLevelType w:val="hybridMultilevel"/>
    <w:tmpl w:val="25DE396C"/>
    <w:lvl w:ilvl="0" w:tplc="549C3434">
      <w:start w:val="1"/>
      <w:numFmt w:val="bullet"/>
      <w:lvlText w:val="•"/>
      <w:lvlJc w:val="left"/>
      <w:pPr>
        <w:tabs>
          <w:tab w:val="num" w:pos="720"/>
        </w:tabs>
        <w:ind w:left="720" w:hanging="360"/>
      </w:pPr>
      <w:rPr>
        <w:rFonts w:ascii="Arial" w:hAnsi="Arial" w:hint="default"/>
      </w:rPr>
    </w:lvl>
    <w:lvl w:ilvl="1" w:tplc="25906EDA" w:tentative="1">
      <w:start w:val="1"/>
      <w:numFmt w:val="bullet"/>
      <w:lvlText w:val="•"/>
      <w:lvlJc w:val="left"/>
      <w:pPr>
        <w:tabs>
          <w:tab w:val="num" w:pos="1440"/>
        </w:tabs>
        <w:ind w:left="1440" w:hanging="360"/>
      </w:pPr>
      <w:rPr>
        <w:rFonts w:ascii="Arial" w:hAnsi="Arial" w:hint="default"/>
      </w:rPr>
    </w:lvl>
    <w:lvl w:ilvl="2" w:tplc="18D8778A" w:tentative="1">
      <w:start w:val="1"/>
      <w:numFmt w:val="bullet"/>
      <w:lvlText w:val="•"/>
      <w:lvlJc w:val="left"/>
      <w:pPr>
        <w:tabs>
          <w:tab w:val="num" w:pos="2160"/>
        </w:tabs>
        <w:ind w:left="2160" w:hanging="360"/>
      </w:pPr>
      <w:rPr>
        <w:rFonts w:ascii="Arial" w:hAnsi="Arial" w:hint="default"/>
      </w:rPr>
    </w:lvl>
    <w:lvl w:ilvl="3" w:tplc="6F709B62" w:tentative="1">
      <w:start w:val="1"/>
      <w:numFmt w:val="bullet"/>
      <w:lvlText w:val="•"/>
      <w:lvlJc w:val="left"/>
      <w:pPr>
        <w:tabs>
          <w:tab w:val="num" w:pos="2880"/>
        </w:tabs>
        <w:ind w:left="2880" w:hanging="360"/>
      </w:pPr>
      <w:rPr>
        <w:rFonts w:ascii="Arial" w:hAnsi="Arial" w:hint="default"/>
      </w:rPr>
    </w:lvl>
    <w:lvl w:ilvl="4" w:tplc="8C1C75CE" w:tentative="1">
      <w:start w:val="1"/>
      <w:numFmt w:val="bullet"/>
      <w:lvlText w:val="•"/>
      <w:lvlJc w:val="left"/>
      <w:pPr>
        <w:tabs>
          <w:tab w:val="num" w:pos="3600"/>
        </w:tabs>
        <w:ind w:left="3600" w:hanging="360"/>
      </w:pPr>
      <w:rPr>
        <w:rFonts w:ascii="Arial" w:hAnsi="Arial" w:hint="default"/>
      </w:rPr>
    </w:lvl>
    <w:lvl w:ilvl="5" w:tplc="E77AE3A4" w:tentative="1">
      <w:start w:val="1"/>
      <w:numFmt w:val="bullet"/>
      <w:lvlText w:val="•"/>
      <w:lvlJc w:val="left"/>
      <w:pPr>
        <w:tabs>
          <w:tab w:val="num" w:pos="4320"/>
        </w:tabs>
        <w:ind w:left="4320" w:hanging="360"/>
      </w:pPr>
      <w:rPr>
        <w:rFonts w:ascii="Arial" w:hAnsi="Arial" w:hint="default"/>
      </w:rPr>
    </w:lvl>
    <w:lvl w:ilvl="6" w:tplc="AC1AEBF8" w:tentative="1">
      <w:start w:val="1"/>
      <w:numFmt w:val="bullet"/>
      <w:lvlText w:val="•"/>
      <w:lvlJc w:val="left"/>
      <w:pPr>
        <w:tabs>
          <w:tab w:val="num" w:pos="5040"/>
        </w:tabs>
        <w:ind w:left="5040" w:hanging="360"/>
      </w:pPr>
      <w:rPr>
        <w:rFonts w:ascii="Arial" w:hAnsi="Arial" w:hint="default"/>
      </w:rPr>
    </w:lvl>
    <w:lvl w:ilvl="7" w:tplc="47A01CDC" w:tentative="1">
      <w:start w:val="1"/>
      <w:numFmt w:val="bullet"/>
      <w:lvlText w:val="•"/>
      <w:lvlJc w:val="left"/>
      <w:pPr>
        <w:tabs>
          <w:tab w:val="num" w:pos="5760"/>
        </w:tabs>
        <w:ind w:left="5760" w:hanging="360"/>
      </w:pPr>
      <w:rPr>
        <w:rFonts w:ascii="Arial" w:hAnsi="Arial" w:hint="default"/>
      </w:rPr>
    </w:lvl>
    <w:lvl w:ilvl="8" w:tplc="7AAC98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A939D2"/>
    <w:multiLevelType w:val="hybridMultilevel"/>
    <w:tmpl w:val="D74C1946"/>
    <w:lvl w:ilvl="0" w:tplc="E1C497FE">
      <w:start w:val="1"/>
      <w:numFmt w:val="bullet"/>
      <w:lvlText w:val="•"/>
      <w:lvlJc w:val="left"/>
      <w:pPr>
        <w:tabs>
          <w:tab w:val="num" w:pos="720"/>
        </w:tabs>
        <w:ind w:left="720" w:hanging="360"/>
      </w:pPr>
      <w:rPr>
        <w:rFonts w:ascii="Arial" w:hAnsi="Arial" w:hint="default"/>
      </w:rPr>
    </w:lvl>
    <w:lvl w:ilvl="1" w:tplc="74401764" w:tentative="1">
      <w:start w:val="1"/>
      <w:numFmt w:val="bullet"/>
      <w:lvlText w:val="•"/>
      <w:lvlJc w:val="left"/>
      <w:pPr>
        <w:tabs>
          <w:tab w:val="num" w:pos="1440"/>
        </w:tabs>
        <w:ind w:left="1440" w:hanging="360"/>
      </w:pPr>
      <w:rPr>
        <w:rFonts w:ascii="Arial" w:hAnsi="Arial" w:hint="default"/>
      </w:rPr>
    </w:lvl>
    <w:lvl w:ilvl="2" w:tplc="D26047E8" w:tentative="1">
      <w:start w:val="1"/>
      <w:numFmt w:val="bullet"/>
      <w:lvlText w:val="•"/>
      <w:lvlJc w:val="left"/>
      <w:pPr>
        <w:tabs>
          <w:tab w:val="num" w:pos="2160"/>
        </w:tabs>
        <w:ind w:left="2160" w:hanging="360"/>
      </w:pPr>
      <w:rPr>
        <w:rFonts w:ascii="Arial" w:hAnsi="Arial" w:hint="default"/>
      </w:rPr>
    </w:lvl>
    <w:lvl w:ilvl="3" w:tplc="F9D4CA38" w:tentative="1">
      <w:start w:val="1"/>
      <w:numFmt w:val="bullet"/>
      <w:lvlText w:val="•"/>
      <w:lvlJc w:val="left"/>
      <w:pPr>
        <w:tabs>
          <w:tab w:val="num" w:pos="2880"/>
        </w:tabs>
        <w:ind w:left="2880" w:hanging="360"/>
      </w:pPr>
      <w:rPr>
        <w:rFonts w:ascii="Arial" w:hAnsi="Arial" w:hint="default"/>
      </w:rPr>
    </w:lvl>
    <w:lvl w:ilvl="4" w:tplc="4794604A" w:tentative="1">
      <w:start w:val="1"/>
      <w:numFmt w:val="bullet"/>
      <w:lvlText w:val="•"/>
      <w:lvlJc w:val="left"/>
      <w:pPr>
        <w:tabs>
          <w:tab w:val="num" w:pos="3600"/>
        </w:tabs>
        <w:ind w:left="3600" w:hanging="360"/>
      </w:pPr>
      <w:rPr>
        <w:rFonts w:ascii="Arial" w:hAnsi="Arial" w:hint="default"/>
      </w:rPr>
    </w:lvl>
    <w:lvl w:ilvl="5" w:tplc="81AE814E" w:tentative="1">
      <w:start w:val="1"/>
      <w:numFmt w:val="bullet"/>
      <w:lvlText w:val="•"/>
      <w:lvlJc w:val="left"/>
      <w:pPr>
        <w:tabs>
          <w:tab w:val="num" w:pos="4320"/>
        </w:tabs>
        <w:ind w:left="4320" w:hanging="360"/>
      </w:pPr>
      <w:rPr>
        <w:rFonts w:ascii="Arial" w:hAnsi="Arial" w:hint="default"/>
      </w:rPr>
    </w:lvl>
    <w:lvl w:ilvl="6" w:tplc="2738F19C" w:tentative="1">
      <w:start w:val="1"/>
      <w:numFmt w:val="bullet"/>
      <w:lvlText w:val="•"/>
      <w:lvlJc w:val="left"/>
      <w:pPr>
        <w:tabs>
          <w:tab w:val="num" w:pos="5040"/>
        </w:tabs>
        <w:ind w:left="5040" w:hanging="360"/>
      </w:pPr>
      <w:rPr>
        <w:rFonts w:ascii="Arial" w:hAnsi="Arial" w:hint="default"/>
      </w:rPr>
    </w:lvl>
    <w:lvl w:ilvl="7" w:tplc="80606D9A" w:tentative="1">
      <w:start w:val="1"/>
      <w:numFmt w:val="bullet"/>
      <w:lvlText w:val="•"/>
      <w:lvlJc w:val="left"/>
      <w:pPr>
        <w:tabs>
          <w:tab w:val="num" w:pos="5760"/>
        </w:tabs>
        <w:ind w:left="5760" w:hanging="360"/>
      </w:pPr>
      <w:rPr>
        <w:rFonts w:ascii="Arial" w:hAnsi="Arial" w:hint="default"/>
      </w:rPr>
    </w:lvl>
    <w:lvl w:ilvl="8" w:tplc="41F003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771B0E"/>
    <w:multiLevelType w:val="hybridMultilevel"/>
    <w:tmpl w:val="B9D23CE8"/>
    <w:lvl w:ilvl="0" w:tplc="1818CF56">
      <w:start w:val="1"/>
      <w:numFmt w:val="bullet"/>
      <w:lvlText w:val=""/>
      <w:lvlJc w:val="left"/>
      <w:pPr>
        <w:ind w:left="117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048495F"/>
    <w:multiLevelType w:val="hybridMultilevel"/>
    <w:tmpl w:val="2F3C8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1A4B77"/>
    <w:multiLevelType w:val="hybridMultilevel"/>
    <w:tmpl w:val="49D607A8"/>
    <w:lvl w:ilvl="0" w:tplc="BE16F5E0">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0"/>
  </w:num>
  <w:num w:numId="2">
    <w:abstractNumId w:val="5"/>
  </w:num>
  <w:num w:numId="3">
    <w:abstractNumId w:val="13"/>
  </w:num>
  <w:num w:numId="4">
    <w:abstractNumId w:val="1"/>
  </w:num>
  <w:num w:numId="5">
    <w:abstractNumId w:val="6"/>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7"/>
  </w:num>
  <w:num w:numId="14">
    <w:abstractNumId w:val="3"/>
  </w:num>
  <w:num w:numId="15">
    <w:abstractNumId w:val="8"/>
  </w:num>
  <w:num w:numId="16">
    <w:abstractNumId w:val="9"/>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CF"/>
    <w:rsid w:val="00026726"/>
    <w:rsid w:val="00203CCF"/>
    <w:rsid w:val="00225255"/>
    <w:rsid w:val="00272D62"/>
    <w:rsid w:val="00BD12BB"/>
    <w:rsid w:val="00BF0199"/>
    <w:rsid w:val="00DB5A8D"/>
    <w:rsid w:val="00DF548F"/>
    <w:rsid w:val="00E919B2"/>
    <w:rsid w:val="00EC69DB"/>
    <w:rsid w:val="00F7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5F36"/>
  <w15:chartTrackingRefBased/>
  <w15:docId w15:val="{58D28510-4F1F-4798-BA8C-57E790F1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C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CCF"/>
    <w:rPr>
      <w:color w:val="0563C1" w:themeColor="hyperlink"/>
      <w:u w:val="single"/>
    </w:rPr>
  </w:style>
  <w:style w:type="paragraph" w:styleId="BodyText">
    <w:name w:val="Body Text"/>
    <w:basedOn w:val="Normal"/>
    <w:link w:val="BodyTextChar"/>
    <w:uiPriority w:val="1"/>
    <w:semiHidden/>
    <w:unhideWhenUsed/>
    <w:qFormat/>
    <w:rsid w:val="00203CC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203CCF"/>
    <w:rPr>
      <w:rFonts w:ascii="Times New Roman" w:eastAsia="Times New Roman" w:hAnsi="Times New Roman" w:cs="Times New Roman"/>
      <w:sz w:val="24"/>
      <w:szCs w:val="24"/>
    </w:rPr>
  </w:style>
  <w:style w:type="paragraph" w:styleId="NoSpacing">
    <w:name w:val="No Spacing"/>
    <w:uiPriority w:val="1"/>
    <w:qFormat/>
    <w:rsid w:val="00203CC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CCF"/>
    <w:pPr>
      <w:spacing w:line="254" w:lineRule="auto"/>
      <w:ind w:left="720"/>
      <w:contextualSpacing/>
    </w:pPr>
  </w:style>
  <w:style w:type="character" w:customStyle="1" w:styleId="Style1Char">
    <w:name w:val="Style1 Char"/>
    <w:link w:val="Style1"/>
    <w:locked/>
    <w:rsid w:val="00203CCF"/>
    <w:rPr>
      <w:sz w:val="24"/>
      <w:szCs w:val="24"/>
    </w:rPr>
  </w:style>
  <w:style w:type="paragraph" w:customStyle="1" w:styleId="Style1">
    <w:name w:val="Style1"/>
    <w:basedOn w:val="Normal"/>
    <w:link w:val="Style1Char"/>
    <w:qFormat/>
    <w:rsid w:val="00203CCF"/>
    <w:pPr>
      <w:widowControl w:val="0"/>
      <w:spacing w:after="200" w:line="276" w:lineRule="auto"/>
    </w:pPr>
    <w:rPr>
      <w:sz w:val="24"/>
      <w:szCs w:val="24"/>
    </w:rPr>
  </w:style>
  <w:style w:type="table" w:styleId="TableGrid">
    <w:name w:val="Table Grid"/>
    <w:basedOn w:val="TableNormal"/>
    <w:uiPriority w:val="39"/>
    <w:rsid w:val="00203C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5655">
      <w:bodyDiv w:val="1"/>
      <w:marLeft w:val="0"/>
      <w:marRight w:val="0"/>
      <w:marTop w:val="0"/>
      <w:marBottom w:val="0"/>
      <w:divBdr>
        <w:top w:val="none" w:sz="0" w:space="0" w:color="auto"/>
        <w:left w:val="none" w:sz="0" w:space="0" w:color="auto"/>
        <w:bottom w:val="none" w:sz="0" w:space="0" w:color="auto"/>
        <w:right w:val="none" w:sz="0" w:space="0" w:color="auto"/>
      </w:divBdr>
      <w:divsChild>
        <w:div w:id="831409950">
          <w:marLeft w:val="360"/>
          <w:marRight w:val="0"/>
          <w:marTop w:val="200"/>
          <w:marBottom w:val="0"/>
          <w:divBdr>
            <w:top w:val="none" w:sz="0" w:space="0" w:color="auto"/>
            <w:left w:val="none" w:sz="0" w:space="0" w:color="auto"/>
            <w:bottom w:val="none" w:sz="0" w:space="0" w:color="auto"/>
            <w:right w:val="none" w:sz="0" w:space="0" w:color="auto"/>
          </w:divBdr>
        </w:div>
        <w:div w:id="67730332">
          <w:marLeft w:val="360"/>
          <w:marRight w:val="0"/>
          <w:marTop w:val="200"/>
          <w:marBottom w:val="0"/>
          <w:divBdr>
            <w:top w:val="none" w:sz="0" w:space="0" w:color="auto"/>
            <w:left w:val="none" w:sz="0" w:space="0" w:color="auto"/>
            <w:bottom w:val="none" w:sz="0" w:space="0" w:color="auto"/>
            <w:right w:val="none" w:sz="0" w:space="0" w:color="auto"/>
          </w:divBdr>
        </w:div>
        <w:div w:id="29381316">
          <w:marLeft w:val="360"/>
          <w:marRight w:val="0"/>
          <w:marTop w:val="200"/>
          <w:marBottom w:val="0"/>
          <w:divBdr>
            <w:top w:val="none" w:sz="0" w:space="0" w:color="auto"/>
            <w:left w:val="none" w:sz="0" w:space="0" w:color="auto"/>
            <w:bottom w:val="none" w:sz="0" w:space="0" w:color="auto"/>
            <w:right w:val="none" w:sz="0" w:space="0" w:color="auto"/>
          </w:divBdr>
        </w:div>
      </w:divsChild>
    </w:div>
    <w:div w:id="1199199800">
      <w:bodyDiv w:val="1"/>
      <w:marLeft w:val="0"/>
      <w:marRight w:val="0"/>
      <w:marTop w:val="0"/>
      <w:marBottom w:val="0"/>
      <w:divBdr>
        <w:top w:val="none" w:sz="0" w:space="0" w:color="auto"/>
        <w:left w:val="none" w:sz="0" w:space="0" w:color="auto"/>
        <w:bottom w:val="none" w:sz="0" w:space="0" w:color="auto"/>
        <w:right w:val="none" w:sz="0" w:space="0" w:color="auto"/>
      </w:divBdr>
      <w:divsChild>
        <w:div w:id="363212688">
          <w:marLeft w:val="360"/>
          <w:marRight w:val="0"/>
          <w:marTop w:val="200"/>
          <w:marBottom w:val="0"/>
          <w:divBdr>
            <w:top w:val="none" w:sz="0" w:space="0" w:color="auto"/>
            <w:left w:val="none" w:sz="0" w:space="0" w:color="auto"/>
            <w:bottom w:val="none" w:sz="0" w:space="0" w:color="auto"/>
            <w:right w:val="none" w:sz="0" w:space="0" w:color="auto"/>
          </w:divBdr>
        </w:div>
      </w:divsChild>
    </w:div>
    <w:div w:id="1900364616">
      <w:bodyDiv w:val="1"/>
      <w:marLeft w:val="0"/>
      <w:marRight w:val="0"/>
      <w:marTop w:val="0"/>
      <w:marBottom w:val="0"/>
      <w:divBdr>
        <w:top w:val="none" w:sz="0" w:space="0" w:color="auto"/>
        <w:left w:val="none" w:sz="0" w:space="0" w:color="auto"/>
        <w:bottom w:val="none" w:sz="0" w:space="0" w:color="auto"/>
        <w:right w:val="none" w:sz="0" w:space="0" w:color="auto"/>
      </w:divBdr>
    </w:div>
    <w:div w:id="2024503509">
      <w:bodyDiv w:val="1"/>
      <w:marLeft w:val="0"/>
      <w:marRight w:val="0"/>
      <w:marTop w:val="0"/>
      <w:marBottom w:val="0"/>
      <w:divBdr>
        <w:top w:val="none" w:sz="0" w:space="0" w:color="auto"/>
        <w:left w:val="none" w:sz="0" w:space="0" w:color="auto"/>
        <w:bottom w:val="none" w:sz="0" w:space="0" w:color="auto"/>
        <w:right w:val="none" w:sz="0" w:space="0" w:color="auto"/>
      </w:divBdr>
      <w:divsChild>
        <w:div w:id="1541935269">
          <w:marLeft w:val="360"/>
          <w:marRight w:val="0"/>
          <w:marTop w:val="200"/>
          <w:marBottom w:val="0"/>
          <w:divBdr>
            <w:top w:val="none" w:sz="0" w:space="0" w:color="auto"/>
            <w:left w:val="none" w:sz="0" w:space="0" w:color="auto"/>
            <w:bottom w:val="none" w:sz="0" w:space="0" w:color="auto"/>
            <w:right w:val="none" w:sz="0" w:space="0" w:color="auto"/>
          </w:divBdr>
        </w:div>
        <w:div w:id="14621113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kelley@nelson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elley@nelsoncounty.org" TargetMode="External"/><Relationship Id="rId5" Type="http://schemas.openxmlformats.org/officeDocument/2006/relationships/hyperlink" Target="mailto:makelley@nelsoncoun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Grace Mawyer</cp:lastModifiedBy>
  <cp:revision>7</cp:revision>
  <dcterms:created xsi:type="dcterms:W3CDTF">2025-01-20T19:46:00Z</dcterms:created>
  <dcterms:modified xsi:type="dcterms:W3CDTF">2025-02-26T16:52:00Z</dcterms:modified>
</cp:coreProperties>
</file>